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5363396" w:displacedByCustomXml="next"/>
    <w:bookmarkStart w:id="1" w:name="_Toc155364390" w:displacedByCustomXml="next"/>
    <w:bookmarkStart w:id="2" w:name="_Toc155606452" w:displacedByCustomXml="next"/>
    <w:bookmarkStart w:id="3" w:name="_Toc156824627" w:displacedByCustomXml="next"/>
    <w:sdt>
      <w:sdtPr>
        <w:id w:val="-506672397"/>
        <w:docPartObj>
          <w:docPartGallery w:val="Cover Pages"/>
          <w:docPartUnique/>
        </w:docPartObj>
      </w:sdtPr>
      <w:sdtEndPr/>
      <w:sdtContent>
        <w:p w14:paraId="6C9AB86C" w14:textId="77777777" w:rsidR="00C63812" w:rsidRPr="001E6D41" w:rsidRDefault="00C63812" w:rsidP="00C173C5">
          <w:pPr>
            <w:pStyle w:val="Spacer-CoverA"/>
          </w:pPr>
          <w:r w:rsidRPr="005F4336">
            <w:rPr>
              <w:noProof/>
            </w:rPr>
            <mc:AlternateContent>
              <mc:Choice Requires="wps">
                <w:drawing>
                  <wp:anchor distT="0" distB="0" distL="114300" distR="114300" simplePos="0" relativeHeight="251659264" behindDoc="1" locked="1" layoutInCell="1" allowOverlap="1" wp14:anchorId="02B515E2" wp14:editId="78152922">
                    <wp:simplePos x="0" y="0"/>
                    <wp:positionH relativeFrom="page">
                      <wp:align>right</wp:align>
                    </wp:positionH>
                    <wp:positionV relativeFrom="page">
                      <wp:align>top</wp:align>
                    </wp:positionV>
                    <wp:extent cx="7560000" cy="10692000"/>
                    <wp:effectExtent l="0" t="0" r="3175" b="0"/>
                    <wp:wrapNone/>
                    <wp:docPr id="3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72C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FF824" id="Rectangle 2" o:spid="_x0000_s1026" alt="&quot;&quot;" style="position:absolute;margin-left:544.1pt;margin-top:0;width:595.3pt;height:841.9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" fillcolor="#0072ce" stroked="f" strokeweight="2pt">
                    <w10:wrap anchorx="page" anchory="page"/>
                    <w10:anchorlock/>
                  </v:rect>
                </w:pict>
              </mc:Fallback>
            </mc:AlternateContent>
          </w:r>
        </w:p>
        <w:p w14:paraId="06A1F023" w14:textId="77777777" w:rsidR="00C63812" w:rsidRDefault="00C63812" w:rsidP="00C173C5">
          <w:pPr>
            <w:pStyle w:val="Spacer-CoverB"/>
          </w:pPr>
          <w:r w:rsidRPr="0009784B">
            <w:rPr>
              <w:noProof/>
            </w:rPr>
            <w:drawing>
              <wp:anchor distT="0" distB="0" distL="114300" distR="114300" simplePos="0" relativeHeight="251662336" behindDoc="0" locked="0" layoutInCell="1" allowOverlap="1" wp14:anchorId="5ED7F9BC" wp14:editId="1E947FEF">
                <wp:simplePos x="0" y="0"/>
                <wp:positionH relativeFrom="page">
                  <wp:posOffset>1539240</wp:posOffset>
                </wp:positionH>
                <wp:positionV relativeFrom="paragraph">
                  <wp:posOffset>4307840</wp:posOffset>
                </wp:positionV>
                <wp:extent cx="6012815" cy="4968875"/>
                <wp:effectExtent l="0" t="0" r="6985" b="3175"/>
                <wp:wrapNone/>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r="28970" b="41299"/>
                        <a:stretch/>
                      </pic:blipFill>
                      <pic:spPr bwMode="auto">
                        <a:xfrm>
                          <a:off x="0" y="0"/>
                          <a:ext cx="6012815" cy="496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6D41">
            <w:rPr>
              <w:noProof/>
            </w:rPr>
            <w:drawing>
              <wp:anchor distT="0" distB="0" distL="114300" distR="114300" simplePos="0" relativeHeight="251660288" behindDoc="0" locked="1" layoutInCell="1" allowOverlap="1" wp14:anchorId="41FCB71C" wp14:editId="17098B5C">
                <wp:simplePos x="0" y="0"/>
                <wp:positionH relativeFrom="column">
                  <wp:align>left</wp:align>
                </wp:positionH>
                <wp:positionV relativeFrom="page">
                  <wp:posOffset>540385</wp:posOffset>
                </wp:positionV>
                <wp:extent cx="2609850" cy="662305"/>
                <wp:effectExtent l="0" t="0" r="0" b="4445"/>
                <wp:wrapNone/>
                <wp:docPr id="3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33776" name="Graphic 2"/>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09850" cy="6623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1" layoutInCell="1" allowOverlap="1" wp14:anchorId="64340842" wp14:editId="3B2DC2E3">
                    <wp:simplePos x="0" y="0"/>
                    <wp:positionH relativeFrom="column">
                      <wp:posOffset>-1877695</wp:posOffset>
                    </wp:positionH>
                    <wp:positionV relativeFrom="page">
                      <wp:posOffset>8079105</wp:posOffset>
                    </wp:positionV>
                    <wp:extent cx="3909060" cy="354330"/>
                    <wp:effectExtent l="5715" t="13335" r="1905" b="1905"/>
                    <wp:wrapNone/>
                    <wp:docPr id="32" name="Text Box 4"/>
                    <wp:cNvGraphicFramePr/>
                    <a:graphic xmlns:a="http://schemas.openxmlformats.org/drawingml/2006/main">
                      <a:graphicData uri="http://schemas.microsoft.com/office/word/2010/wordprocessingShape">
                        <wps:wsp>
                          <wps:cNvSpPr txBox="1"/>
                          <wps:spPr>
                            <a:xfrm rot="5400000">
                              <a:off x="0" y="0"/>
                              <a:ext cx="3909060" cy="354330"/>
                            </a:xfrm>
                            <a:prstGeom prst="rect">
                              <a:avLst/>
                            </a:prstGeom>
                            <a:noFill/>
                            <a:ln w="6350">
                              <a:noFill/>
                            </a:ln>
                          </wps:spPr>
                          <wps:txbx>
                            <w:txbxContent>
                              <w:p w14:paraId="1DBF1083" w14:textId="77777777" w:rsidR="00C63812" w:rsidRPr="00522E2B" w:rsidRDefault="00C63812" w:rsidP="00C173C5">
                                <w:pPr>
                                  <w:pStyle w:val="URL"/>
                                </w:pPr>
                                <w:r w:rsidRPr="00522E2B">
                                  <w:t xml:space="preserve">Australian Prudential regulation authority   |   </w:t>
                                </w:r>
                                <w:r w:rsidRPr="00522E2B">
                                  <w:rPr>
                                    <w:rStyle w:val="Strong"/>
                                  </w:rPr>
                                  <w:t>APRA.gov.au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40842" id="_x0000_t202" coordsize="21600,21600" o:spt="202" path="m,l,21600r21600,l21600,xe">
                    <v:stroke joinstyle="miter"/>
                    <v:path gradientshapeok="t" o:connecttype="rect"/>
                  </v:shapetype>
                  <v:shape id="Text Box 4" o:spid="_x0000_s1026" type="#_x0000_t202" style="position:absolute;margin-left:-147.85pt;margin-top:636.15pt;width:307.8pt;height:27.9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" filled="f" stroked="f" strokeweight=".5pt">
                    <v:textbox inset="0,0,0,0">
                      <w:txbxContent>
                        <w:p w14:paraId="1DBF1083" w14:textId="77777777" w:rsidR="00C63812" w:rsidRPr="00522E2B" w:rsidRDefault="00C63812" w:rsidP="00C173C5">
                          <w:pPr>
                            <w:pStyle w:val="URL"/>
                          </w:pPr>
                          <w:r w:rsidRPr="00522E2B">
                            <w:t xml:space="preserve">Australian Prudential regulation authority   |   </w:t>
                          </w:r>
                          <w:r w:rsidRPr="00522E2B">
                            <w:rPr>
                              <w:rStyle w:val="Strong"/>
                            </w:rPr>
                            <w:t>APRA.gov.au</w:t>
                          </w:r>
                        </w:p>
                      </w:txbxContent>
                    </v:textbox>
                    <w10:wrap anchory="page"/>
                    <w10:anchorlock/>
                  </v:shape>
                </w:pict>
              </mc:Fallback>
            </mc:AlternateContent>
          </w:r>
        </w:p>
        <w:p w14:paraId="0D862D95" w14:textId="7C328D30" w:rsidR="00C63812" w:rsidRPr="00522E2B" w:rsidRDefault="00DC5C53" w:rsidP="00C173C5">
          <w:pPr>
            <w:pStyle w:val="Title"/>
          </w:pPr>
          <w:r>
            <w:t>Migrating D2A to APRA Connect</w:t>
          </w:r>
          <w:r>
            <w:tab/>
          </w:r>
        </w:p>
        <w:p w14:paraId="6F8F6FD0" w14:textId="18D9CB9A" w:rsidR="00C63812" w:rsidRPr="00522E2B" w:rsidRDefault="00DC5C53" w:rsidP="00C173C5">
          <w:pPr>
            <w:pStyle w:val="Subtitle"/>
          </w:pPr>
          <w:r>
            <w:t>Presentation transcript</w:t>
          </w:r>
        </w:p>
        <w:p w14:paraId="6CC171BA" w14:textId="5EF25772" w:rsidR="00C63812" w:rsidRDefault="00DC5C53">
          <w:pPr>
            <w:rPr>
              <w:color w:val="012169" w:themeColor="text2"/>
              <w:spacing w:val="4"/>
              <w:sz w:val="48"/>
              <w:szCs w:val="48"/>
            </w:rPr>
          </w:pPr>
          <w:r>
            <w:rPr>
              <w:color w:val="FFFFFF" w:themeColor="background1"/>
            </w:rPr>
            <w:t xml:space="preserve">26 </w:t>
          </w:r>
          <w:r w:rsidR="001D506C">
            <w:rPr>
              <w:color w:val="FFFFFF" w:themeColor="background1"/>
            </w:rPr>
            <w:t>February 2026</w:t>
          </w:r>
          <w:r w:rsidR="00C63812">
            <w:br w:type="page"/>
          </w:r>
        </w:p>
      </w:sdtContent>
    </w:sdt>
    <w:bookmarkEnd w:id="3"/>
    <w:bookmarkEnd w:id="2"/>
    <w:bookmarkEnd w:id="1"/>
    <w:bookmarkEnd w:id="0"/>
    <w:p w14:paraId="636CCB56" w14:textId="20691577" w:rsidR="00627FB4" w:rsidRPr="00EB7E06" w:rsidRDefault="001D506C" w:rsidP="00627FB4">
      <w:pPr>
        <w:pStyle w:val="Heading1"/>
        <w:numPr>
          <w:ilvl w:val="0"/>
          <w:numId w:val="0"/>
        </w:numPr>
        <w:spacing w:before="0"/>
      </w:pPr>
      <w:r>
        <w:lastRenderedPageBreak/>
        <w:t>Presentation Transcript</w:t>
      </w:r>
    </w:p>
    <w:p w14:paraId="3140A19B" w14:textId="13D944AB" w:rsidR="001D506C" w:rsidRPr="001D506C" w:rsidRDefault="001D506C" w:rsidP="001D506C">
      <w:pPr>
        <w:pStyle w:val="Heading2"/>
        <w:numPr>
          <w:ilvl w:val="0"/>
          <w:numId w:val="0"/>
        </w:numPr>
        <w:ind w:left="680" w:hanging="680"/>
        <w:rPr>
          <w:rStyle w:val="normaltextrun"/>
        </w:rPr>
      </w:pPr>
      <w:bookmarkStart w:id="4" w:name="_Toc158970688"/>
      <w:bookmarkStart w:id="5" w:name="_Toc159997170"/>
      <w:bookmarkStart w:id="6" w:name="_Toc176529822"/>
      <w:r w:rsidRPr="001D506C">
        <w:rPr>
          <w:rStyle w:val="normaltextrun"/>
        </w:rPr>
        <w:t>Introduction and welcome</w:t>
      </w:r>
    </w:p>
    <w:p w14:paraId="63F52A2E" w14:textId="56201821" w:rsidR="001D506C" w:rsidRPr="001D506C" w:rsidRDefault="001D506C" w:rsidP="001D506C">
      <w:pPr>
        <w:pStyle w:val="Heading3"/>
        <w:numPr>
          <w:ilvl w:val="0"/>
          <w:numId w:val="0"/>
        </w:numPr>
        <w:ind w:left="1077" w:hanging="1077"/>
      </w:pPr>
      <w:r>
        <w:t>Chelsea Sargeant</w:t>
      </w:r>
    </w:p>
    <w:p w14:paraId="0239FF81" w14:textId="424D32D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Good morning and thank you for joining us for today's session on the migration of collections from Direct to APRA (D2A) to APRA Connect. My name is Chelsea Sargeant and I'm the Change Manager working with APRA's Data Collection Design and Management team and I'll be the moderator for today's session.</w:t>
      </w:r>
      <w:r>
        <w:rPr>
          <w:rStyle w:val="eop"/>
          <w:rFonts w:ascii="Arial" w:hAnsi="Arial" w:cs="Arial"/>
          <w:sz w:val="20"/>
          <w:szCs w:val="20"/>
        </w:rPr>
        <w:t> </w:t>
      </w:r>
    </w:p>
    <w:p w14:paraId="07D304A1" w14:textId="36776EC8" w:rsidR="001D506C" w:rsidRPr="001D506C" w:rsidRDefault="001D506C" w:rsidP="001D506C">
      <w:pPr>
        <w:pStyle w:val="Heading2"/>
        <w:numPr>
          <w:ilvl w:val="0"/>
          <w:numId w:val="0"/>
        </w:numPr>
        <w:ind w:left="680" w:hanging="680"/>
        <w:rPr>
          <w:rStyle w:val="eop"/>
        </w:rPr>
      </w:pPr>
      <w:r w:rsidRPr="001D506C">
        <w:rPr>
          <w:rStyle w:val="eop"/>
        </w:rPr>
        <w:t>Acknowledgement of Country</w:t>
      </w:r>
    </w:p>
    <w:p w14:paraId="0CEA7D32"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Before we proceed, I would like to begin by acknowledging the Traditional Custodians of the land on which I join the meeting today.</w:t>
      </w:r>
      <w:r>
        <w:rPr>
          <w:rStyle w:val="eop"/>
          <w:rFonts w:ascii="Arial" w:hAnsi="Arial" w:cs="Arial"/>
          <w:sz w:val="20"/>
          <w:szCs w:val="20"/>
        </w:rPr>
        <w:t> </w:t>
      </w:r>
    </w:p>
    <w:p w14:paraId="2DB2E532" w14:textId="77777777" w:rsidR="001D506C" w:rsidRDefault="001D506C" w:rsidP="001D506C">
      <w:pPr>
        <w:pStyle w:val="paragraph"/>
        <w:spacing w:before="0" w:beforeAutospacing="0" w:after="0" w:afterAutospacing="0"/>
        <w:textAlignment w:val="baseline"/>
        <w:rPr>
          <w:rStyle w:val="normaltextrun"/>
          <w:rFonts w:ascii="Arial" w:hAnsi="Arial" w:cs="Arial"/>
          <w:sz w:val="20"/>
          <w:szCs w:val="20"/>
        </w:rPr>
      </w:pPr>
    </w:p>
    <w:p w14:paraId="1AD1AAE7" w14:textId="6D995085" w:rsidR="001D506C" w:rsidRDefault="001D506C" w:rsidP="001D50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Gadigal peoples of the Eora Nation, and pay my respects to their Elders, both past and present.</w:t>
      </w:r>
      <w:r>
        <w:rPr>
          <w:rStyle w:val="eop"/>
          <w:rFonts w:ascii="Arial" w:hAnsi="Arial" w:cs="Arial"/>
          <w:sz w:val="20"/>
          <w:szCs w:val="20"/>
        </w:rPr>
        <w:t> </w:t>
      </w:r>
    </w:p>
    <w:p w14:paraId="78961B2F"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 would also like to acknowledge the Traditional Custodians of the lands from which all of you are joining this meeting today.</w:t>
      </w:r>
      <w:r>
        <w:rPr>
          <w:rStyle w:val="eop"/>
          <w:rFonts w:ascii="Arial" w:hAnsi="Arial" w:cs="Arial"/>
          <w:sz w:val="20"/>
          <w:szCs w:val="20"/>
        </w:rPr>
        <w:t> </w:t>
      </w:r>
    </w:p>
    <w:p w14:paraId="428CA520"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25D9B2C8" w14:textId="26A42F0F" w:rsidR="00DC5C53"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 also extend that respect to other Aboriginal and Torres Strait Islander peoples who are present today.</w:t>
      </w:r>
      <w:r>
        <w:rPr>
          <w:rStyle w:val="eop"/>
          <w:rFonts w:ascii="Arial" w:hAnsi="Arial" w:cs="Arial"/>
          <w:sz w:val="20"/>
          <w:szCs w:val="20"/>
        </w:rPr>
        <w:t> </w:t>
      </w:r>
    </w:p>
    <w:p w14:paraId="12E0696F" w14:textId="762A580C" w:rsidR="00DC5C53" w:rsidRPr="00DC5C53" w:rsidRDefault="00DC5C53" w:rsidP="00DC5C53">
      <w:pPr>
        <w:pStyle w:val="Heading2"/>
        <w:numPr>
          <w:ilvl w:val="0"/>
          <w:numId w:val="0"/>
        </w:numPr>
        <w:ind w:left="680" w:hanging="680"/>
        <w:rPr>
          <w:rStyle w:val="eop"/>
        </w:rPr>
      </w:pPr>
      <w:r w:rsidRPr="00DC5C53">
        <w:rPr>
          <w:rStyle w:val="eop"/>
        </w:rPr>
        <w:t>Presenters</w:t>
      </w:r>
    </w:p>
    <w:p w14:paraId="0DF15CF5"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Our presenters for today's session are Michael Murphy, Padma Srivatsan, Belinda Gibbons, and John Nalsson from APRA Data Collection Design and Management Team.</w:t>
      </w:r>
      <w:r>
        <w:rPr>
          <w:rStyle w:val="eop"/>
          <w:rFonts w:ascii="Arial" w:hAnsi="Arial" w:cs="Arial"/>
          <w:sz w:val="20"/>
          <w:szCs w:val="20"/>
        </w:rPr>
        <w:t> </w:t>
      </w:r>
    </w:p>
    <w:p w14:paraId="1214A925" w14:textId="77777777" w:rsidR="00DC5C53" w:rsidRDefault="00DC5C53" w:rsidP="001D506C">
      <w:pPr>
        <w:pStyle w:val="paragraph"/>
        <w:spacing w:before="0" w:beforeAutospacing="0" w:after="0" w:afterAutospacing="0"/>
        <w:textAlignment w:val="baseline"/>
        <w:rPr>
          <w:rStyle w:val="eop"/>
          <w:rFonts w:ascii="Arial" w:hAnsi="Arial" w:cs="Arial"/>
          <w:sz w:val="20"/>
          <w:szCs w:val="20"/>
        </w:rPr>
      </w:pPr>
    </w:p>
    <w:p w14:paraId="2F89857A" w14:textId="61E57D7D" w:rsidR="00DC5C53" w:rsidRDefault="00DC5C53" w:rsidP="001D506C">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Overview of session</w:t>
      </w:r>
    </w:p>
    <w:p w14:paraId="41ED91C3"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7F87D966"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In today's session, we will cover an overview of the plan for the transition of D2A collections to APRA Connect, key updates on the migration approach, visibility of the differences between APRA Connect and D2A, an update on the Life and Super forms being rebuilt in APRA Connect, along with upcoming user interface changes, a reminder of the support resources available to you, and a call out on key next steps.</w:t>
      </w:r>
      <w:r>
        <w:rPr>
          <w:rStyle w:val="eop"/>
          <w:rFonts w:ascii="Arial" w:hAnsi="Arial" w:cs="Arial"/>
          <w:sz w:val="20"/>
          <w:szCs w:val="20"/>
        </w:rPr>
        <w:t> </w:t>
      </w:r>
    </w:p>
    <w:p w14:paraId="0F3381F0"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19AC1950"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Please note this session assumes some prior knowledge of APRA Connect.</w:t>
      </w:r>
      <w:r>
        <w:rPr>
          <w:rStyle w:val="eop"/>
          <w:rFonts w:ascii="Arial" w:hAnsi="Arial" w:cs="Arial"/>
          <w:sz w:val="20"/>
          <w:szCs w:val="20"/>
        </w:rPr>
        <w:t> </w:t>
      </w:r>
    </w:p>
    <w:p w14:paraId="6A025353"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7A53E441"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For those that require assistance with the system access or functionality, we'll point you to the support materials that are available on APRA's website.</w:t>
      </w:r>
      <w:r>
        <w:rPr>
          <w:rStyle w:val="eop"/>
          <w:rFonts w:ascii="Arial" w:hAnsi="Arial" w:cs="Arial"/>
          <w:sz w:val="20"/>
          <w:szCs w:val="20"/>
        </w:rPr>
        <w:t> </w:t>
      </w:r>
    </w:p>
    <w:p w14:paraId="16AE36C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7F689BC7"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For new users to APRA Connect, we will be hosting separate sessions to walk through the setup and how to use APRA Connect at the appropriate time.</w:t>
      </w:r>
      <w:r>
        <w:rPr>
          <w:rStyle w:val="eop"/>
          <w:rFonts w:ascii="Arial" w:hAnsi="Arial" w:cs="Arial"/>
          <w:sz w:val="20"/>
          <w:szCs w:val="20"/>
        </w:rPr>
        <w:t> </w:t>
      </w:r>
    </w:p>
    <w:p w14:paraId="13B8AB25" w14:textId="783FC3BE" w:rsidR="001D506C" w:rsidRPr="00DC5C53" w:rsidRDefault="00DC5C53" w:rsidP="00DC5C53">
      <w:pPr>
        <w:pStyle w:val="Heading2"/>
        <w:numPr>
          <w:ilvl w:val="0"/>
          <w:numId w:val="0"/>
        </w:numPr>
        <w:ind w:left="680" w:hanging="680"/>
      </w:pPr>
      <w:r w:rsidRPr="00DC5C53">
        <w:rPr>
          <w:rStyle w:val="eop"/>
        </w:rPr>
        <w:t>Questions and answers</w:t>
      </w:r>
    </w:p>
    <w:p w14:paraId="0F4CFA82" w14:textId="41453BD8" w:rsidR="001D506C" w:rsidRPr="00DC5C53" w:rsidRDefault="001D506C" w:rsidP="001D506C">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There will also be time at the end for questions and answers. Please note that this session is the questions that are general in nature. Entity specific questions should be directed to the Data Analytics mailbox.</w:t>
      </w:r>
      <w:r>
        <w:rPr>
          <w:rStyle w:val="eop"/>
          <w:rFonts w:ascii="Arial" w:hAnsi="Arial" w:cs="Arial"/>
          <w:sz w:val="20"/>
          <w:szCs w:val="20"/>
        </w:rPr>
        <w:t> </w:t>
      </w:r>
    </w:p>
    <w:p w14:paraId="329120FF" w14:textId="6701977B" w:rsidR="00DC5C53" w:rsidRDefault="00DC5C53" w:rsidP="00DC5C53">
      <w:pPr>
        <w:pStyle w:val="Heading2"/>
        <w:numPr>
          <w:ilvl w:val="0"/>
          <w:numId w:val="0"/>
        </w:numPr>
        <w:ind w:left="680" w:hanging="680"/>
      </w:pPr>
      <w:r>
        <w:lastRenderedPageBreak/>
        <w:t>Housekeeping</w:t>
      </w:r>
    </w:p>
    <w:p w14:paraId="3D1A5A81" w14:textId="413DC48C"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Before we start, I will quickly run through some brief housekeeping rules. If you wish to ask a question, please type it into the Q&amp;A function at any point throughout the session.</w:t>
      </w:r>
      <w:r>
        <w:rPr>
          <w:rStyle w:val="eop"/>
          <w:rFonts w:ascii="Arial" w:hAnsi="Arial" w:cs="Arial"/>
          <w:sz w:val="20"/>
          <w:szCs w:val="20"/>
        </w:rPr>
        <w:t> </w:t>
      </w:r>
    </w:p>
    <w:p w14:paraId="1D32AE19"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370EE799"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For moderation purposes, these questions will come through to a private channel to us as presenters. At the end of the session, we have time dedicated to answering these questions.</w:t>
      </w:r>
      <w:r>
        <w:rPr>
          <w:rStyle w:val="eop"/>
          <w:rFonts w:ascii="Arial" w:hAnsi="Arial" w:cs="Arial"/>
          <w:sz w:val="20"/>
          <w:szCs w:val="20"/>
        </w:rPr>
        <w:t> </w:t>
      </w:r>
    </w:p>
    <w:p w14:paraId="09DB0C8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51D79F2A"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To minimise any disruptions, all microphones are automatically muted, and all cameras are switched off, other than for the presenters.</w:t>
      </w:r>
      <w:r>
        <w:rPr>
          <w:rStyle w:val="eop"/>
          <w:rFonts w:ascii="Arial" w:hAnsi="Arial" w:cs="Arial"/>
          <w:sz w:val="20"/>
          <w:szCs w:val="20"/>
        </w:rPr>
        <w:t> </w:t>
      </w:r>
    </w:p>
    <w:p w14:paraId="53EA56B0"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5801EC24"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Please note today's session will be recorded except for the Q&amp;A segment. We will make the recording along with the presentation pack available on APRA's website for your reference in the coming days.</w:t>
      </w:r>
      <w:r>
        <w:rPr>
          <w:rStyle w:val="eop"/>
          <w:rFonts w:ascii="Arial" w:hAnsi="Arial" w:cs="Arial"/>
          <w:sz w:val="20"/>
          <w:szCs w:val="20"/>
        </w:rPr>
        <w:t> </w:t>
      </w:r>
    </w:p>
    <w:p w14:paraId="5A0E16F2"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31534339" w14:textId="5320AA92"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 will now hand over to Michael.</w:t>
      </w:r>
      <w:r>
        <w:rPr>
          <w:rStyle w:val="eop"/>
          <w:rFonts w:ascii="Arial" w:hAnsi="Arial" w:cs="Arial"/>
          <w:sz w:val="20"/>
          <w:szCs w:val="20"/>
        </w:rPr>
        <w:t> </w:t>
      </w:r>
    </w:p>
    <w:p w14:paraId="474326A1" w14:textId="77777777" w:rsidR="00DC5C53" w:rsidRPr="00DC5C53" w:rsidRDefault="00DC5C53" w:rsidP="00DC5C53">
      <w:pPr>
        <w:pStyle w:val="Heading2"/>
        <w:numPr>
          <w:ilvl w:val="0"/>
          <w:numId w:val="0"/>
        </w:numPr>
        <w:ind w:left="680" w:hanging="680"/>
        <w:rPr>
          <w:rStyle w:val="eop"/>
        </w:rPr>
      </w:pPr>
      <w:r w:rsidRPr="00DC5C53">
        <w:rPr>
          <w:rStyle w:val="eop"/>
        </w:rPr>
        <w:t>Migration overview and timeline</w:t>
      </w:r>
    </w:p>
    <w:p w14:paraId="4C48760B" w14:textId="762DB90A" w:rsidR="001D506C" w:rsidRPr="00DC5C53" w:rsidRDefault="00DC5C53" w:rsidP="00DC5C53">
      <w:pPr>
        <w:pStyle w:val="Heading3"/>
        <w:numPr>
          <w:ilvl w:val="0"/>
          <w:numId w:val="0"/>
        </w:numPr>
        <w:ind w:left="1077" w:hanging="1077"/>
        <w:rPr>
          <w:rStyle w:val="eop"/>
        </w:rPr>
      </w:pPr>
      <w:r w:rsidRPr="00DC5C53">
        <w:rPr>
          <w:rStyle w:val="eop"/>
        </w:rPr>
        <w:t>Michael Murphy</w:t>
      </w:r>
    </w:p>
    <w:p w14:paraId="422F9399" w14:textId="1CC25FA2"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Thanks, Chelsea. So, as we've outlined in our corporate plan and discussed in previous webinars, APRA is migrating </w:t>
      </w:r>
      <w:r w:rsidR="00DC5C53">
        <w:rPr>
          <w:rStyle w:val="normaltextrun"/>
          <w:rFonts w:ascii="Arial" w:hAnsi="Arial" w:cs="Arial"/>
          <w:sz w:val="20"/>
          <w:szCs w:val="20"/>
        </w:rPr>
        <w:t>all</w:t>
      </w:r>
      <w:r>
        <w:rPr>
          <w:rStyle w:val="normaltextrun"/>
          <w:rFonts w:ascii="Arial" w:hAnsi="Arial" w:cs="Arial"/>
          <w:sz w:val="20"/>
          <w:szCs w:val="20"/>
        </w:rPr>
        <w:t> the collections in D2A to APRA Connect with an objective of decommissioning D2A by December 2027. As well as addressing the risk and cost of maintaining ageing technology, feedback from the recent changes to D2A have highlighted the benefits of moving to a modern web-based platform.</w:t>
      </w:r>
      <w:r>
        <w:rPr>
          <w:rStyle w:val="eop"/>
          <w:rFonts w:ascii="Arial" w:hAnsi="Arial" w:cs="Arial"/>
          <w:sz w:val="20"/>
          <w:szCs w:val="20"/>
        </w:rPr>
        <w:t> </w:t>
      </w:r>
    </w:p>
    <w:p w14:paraId="69E3306F"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363E370A"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Given the relatively short time frames, with a couple of exceptions for the Life and Super collections, we are not changing the collections as part of this migration. The scope of the data, the format of the data, and the frequency will remain unchanged. Only the portal used to submit the data is changing.</w:t>
      </w:r>
      <w:r>
        <w:rPr>
          <w:rStyle w:val="eop"/>
          <w:rFonts w:ascii="Arial" w:hAnsi="Arial" w:cs="Arial"/>
          <w:sz w:val="20"/>
          <w:szCs w:val="20"/>
        </w:rPr>
        <w:t> </w:t>
      </w:r>
    </w:p>
    <w:p w14:paraId="04384AF7"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BD2480A"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With collections now being deployed to the test environments, we wanted to share more details about when reporting on APRA will commence, the resources we're making available to you to help with the migration, and some of the things we've learned from the testing we've conducted to date.</w:t>
      </w:r>
      <w:r>
        <w:rPr>
          <w:rStyle w:val="eop"/>
          <w:rFonts w:ascii="Arial" w:hAnsi="Arial" w:cs="Arial"/>
          <w:sz w:val="20"/>
          <w:szCs w:val="20"/>
        </w:rPr>
        <w:t> </w:t>
      </w:r>
    </w:p>
    <w:p w14:paraId="745B7E51"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419D787E" w14:textId="38E3036E" w:rsidR="00DC5C53" w:rsidRDefault="001D506C" w:rsidP="001D506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The first thing we wanted to cover was the dates when reporting will start for each industry. </w:t>
      </w:r>
    </w:p>
    <w:p w14:paraId="3BFBB8D2" w14:textId="3AF99B47" w:rsidR="00DC5C53" w:rsidRPr="00DC5C53" w:rsidRDefault="00DC5C53" w:rsidP="00DC5C53">
      <w:pPr>
        <w:pStyle w:val="Heading2"/>
        <w:numPr>
          <w:ilvl w:val="0"/>
          <w:numId w:val="0"/>
        </w:numPr>
        <w:ind w:left="680" w:hanging="680"/>
        <w:rPr>
          <w:rStyle w:val="normaltextrun"/>
        </w:rPr>
      </w:pPr>
      <w:r w:rsidRPr="00DC5C53">
        <w:rPr>
          <w:rStyle w:val="normaltextrun"/>
        </w:rPr>
        <w:t>Reporting commencement dates by industry</w:t>
      </w:r>
    </w:p>
    <w:p w14:paraId="1D224D19" w14:textId="512448E6"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first of the D2A collections that will be required to be submitted using APRA Connect is for the monthly EFS returns, which will be for the August reference period.</w:t>
      </w:r>
      <w:r>
        <w:rPr>
          <w:rStyle w:val="eop"/>
          <w:rFonts w:ascii="Arial" w:hAnsi="Arial" w:cs="Arial"/>
          <w:sz w:val="20"/>
          <w:szCs w:val="20"/>
        </w:rPr>
        <w:t> </w:t>
      </w:r>
    </w:p>
    <w:p w14:paraId="16B6A9DC"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7E83221A" w14:textId="74DFB4D6" w:rsidR="006F12A2"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first reporting for EFS quarterly and market risk returns will start from the September quarter end reference period. We will also transition reporting for the annual EFS reporters for financial years that end on or after September 2027. In terms of when the returns are due, there will be no changes from what's currently expected in D2A or described in the reporting standards.</w:t>
      </w:r>
      <w:r>
        <w:rPr>
          <w:rStyle w:val="eop"/>
          <w:rFonts w:ascii="Arial" w:hAnsi="Arial" w:cs="Arial"/>
          <w:sz w:val="20"/>
          <w:szCs w:val="20"/>
        </w:rPr>
        <w:t> </w:t>
      </w:r>
    </w:p>
    <w:p w14:paraId="0CF3C050" w14:textId="45296696" w:rsidR="001D506C" w:rsidRPr="006F12A2" w:rsidRDefault="006F12A2" w:rsidP="006F12A2">
      <w:pPr>
        <w:pStyle w:val="Heading2"/>
        <w:numPr>
          <w:ilvl w:val="0"/>
          <w:numId w:val="0"/>
        </w:numPr>
        <w:ind w:left="680" w:hanging="680"/>
      </w:pPr>
      <w:r w:rsidRPr="006F12A2">
        <w:rPr>
          <w:rStyle w:val="eop"/>
        </w:rPr>
        <w:lastRenderedPageBreak/>
        <w:t>Deployment to test environments</w:t>
      </w:r>
    </w:p>
    <w:p w14:paraId="2B63471C" w14:textId="77777777" w:rsidR="001D506C" w:rsidRDefault="001D506C" w:rsidP="001D506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So, returns for both EFS and Market Risk are already available in the APRA Connect test environment. You can start your testing on that now. Looking ahead for Superannuation, General Insurance and Private Health Insurance, the first returns will be due for the reference period</w:t>
      </w:r>
      <w:r>
        <w:rPr>
          <w:rFonts w:ascii="Arial" w:hAnsi="Arial" w:cs="Arial"/>
          <w:sz w:val="20"/>
          <w:szCs w:val="20"/>
        </w:rPr>
        <w:t xml:space="preserve"> </w:t>
      </w:r>
      <w:r>
        <w:rPr>
          <w:rStyle w:val="normaltextrun"/>
          <w:rFonts w:ascii="Arial" w:hAnsi="Arial" w:cs="Arial"/>
          <w:sz w:val="20"/>
          <w:szCs w:val="20"/>
        </w:rPr>
        <w:t xml:space="preserve">31 March 2027. </w:t>
      </w:r>
    </w:p>
    <w:p w14:paraId="46EEBC19" w14:textId="77777777" w:rsidR="001D506C" w:rsidRDefault="001D506C" w:rsidP="001D506C">
      <w:pPr>
        <w:pStyle w:val="paragraph"/>
        <w:spacing w:before="0" w:beforeAutospacing="0" w:after="0" w:afterAutospacing="0"/>
        <w:textAlignment w:val="baseline"/>
        <w:rPr>
          <w:rStyle w:val="normaltextrun"/>
          <w:rFonts w:ascii="Arial" w:hAnsi="Arial" w:cs="Arial"/>
          <w:sz w:val="20"/>
          <w:szCs w:val="20"/>
        </w:rPr>
      </w:pPr>
    </w:p>
    <w:p w14:paraId="3E5C4D3B" w14:textId="22156F80"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We will be deploying those returns to the external test environment in August and September of this year. </w:t>
      </w:r>
      <w:proofErr w:type="gramStart"/>
      <w:r>
        <w:rPr>
          <w:rStyle w:val="normaltextrun"/>
          <w:rFonts w:ascii="Arial" w:hAnsi="Arial" w:cs="Arial"/>
          <w:sz w:val="20"/>
          <w:szCs w:val="20"/>
        </w:rPr>
        <w:t>So</w:t>
      </w:r>
      <w:proofErr w:type="gramEnd"/>
      <w:r>
        <w:rPr>
          <w:rStyle w:val="normaltextrun"/>
          <w:rFonts w:ascii="Arial" w:hAnsi="Arial" w:cs="Arial"/>
          <w:sz w:val="20"/>
          <w:szCs w:val="20"/>
        </w:rPr>
        <w:t> it gives you a little more than six months to familiarise yourself with reporting in APRA Connect and test any submissions thoroughly.</w:t>
      </w:r>
      <w:r>
        <w:rPr>
          <w:rStyle w:val="eop"/>
          <w:rFonts w:ascii="Arial" w:hAnsi="Arial" w:cs="Arial"/>
          <w:sz w:val="20"/>
          <w:szCs w:val="20"/>
        </w:rPr>
        <w:t> </w:t>
      </w:r>
    </w:p>
    <w:p w14:paraId="4BEBD0B4" w14:textId="77777777" w:rsidR="001D506C" w:rsidRPr="001D506C" w:rsidRDefault="001D506C" w:rsidP="001D506C">
      <w:pPr>
        <w:pStyle w:val="paragraph"/>
        <w:spacing w:before="0" w:beforeAutospacing="0" w:after="0" w:afterAutospacing="0"/>
        <w:textAlignment w:val="baseline"/>
        <w:rPr>
          <w:rFonts w:ascii="Arial" w:hAnsi="Arial" w:cs="Arial"/>
          <w:sz w:val="20"/>
          <w:szCs w:val="20"/>
        </w:rPr>
      </w:pPr>
    </w:p>
    <w:p w14:paraId="760BA28D"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Finally, the remaining ADI forms will be deployed in two batches to external test, one in April of this year, and the other will be in January of 2027. Reporting for these will start from the reference period of 30 June 2027. The contents of these releases</w:t>
      </w:r>
      <w:r>
        <w:rPr>
          <w:rStyle w:val="eop"/>
          <w:rFonts w:ascii="Arial" w:hAnsi="Arial" w:cs="Arial"/>
          <w:sz w:val="20"/>
          <w:szCs w:val="20"/>
        </w:rPr>
        <w:t> </w:t>
      </w:r>
    </w:p>
    <w:p w14:paraId="1B0DFA0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3767FE6C"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Is consistent with the information we shared in the roundtables last year, but as a quick refresher, we've provided the details on the next slide.</w:t>
      </w:r>
      <w:r>
        <w:rPr>
          <w:rStyle w:val="eop"/>
          <w:rFonts w:ascii="Arial" w:hAnsi="Arial" w:cs="Arial"/>
          <w:sz w:val="20"/>
          <w:szCs w:val="20"/>
        </w:rPr>
        <w:t> </w:t>
      </w:r>
    </w:p>
    <w:p w14:paraId="24DD40B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5B08338A" w14:textId="71E663C3" w:rsidR="006F12A2"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So, Belinda is now going to run you through some of the details of the migration.</w:t>
      </w:r>
    </w:p>
    <w:p w14:paraId="517805BF" w14:textId="367C76C6" w:rsidR="006F12A2" w:rsidRPr="006F12A2" w:rsidRDefault="006F12A2" w:rsidP="006F12A2">
      <w:pPr>
        <w:pStyle w:val="Heading2"/>
        <w:numPr>
          <w:ilvl w:val="0"/>
          <w:numId w:val="0"/>
        </w:numPr>
        <w:ind w:left="680" w:hanging="680"/>
        <w:rPr>
          <w:rStyle w:val="eop"/>
        </w:rPr>
      </w:pPr>
      <w:r>
        <w:rPr>
          <w:rStyle w:val="eop"/>
        </w:rPr>
        <w:t>I</w:t>
      </w:r>
      <w:r w:rsidRPr="006F12A2">
        <w:rPr>
          <w:rStyle w:val="eop"/>
        </w:rPr>
        <w:t>mplementation approach</w:t>
      </w:r>
    </w:p>
    <w:p w14:paraId="0735F8F7" w14:textId="04815D56" w:rsidR="006F12A2" w:rsidRPr="006F12A2" w:rsidRDefault="006F12A2" w:rsidP="006F12A2">
      <w:pPr>
        <w:pStyle w:val="Heading3"/>
        <w:numPr>
          <w:ilvl w:val="0"/>
          <w:numId w:val="0"/>
        </w:numPr>
        <w:ind w:left="1077" w:hanging="1077"/>
        <w:rPr>
          <w:rStyle w:val="eop"/>
        </w:rPr>
      </w:pPr>
      <w:r w:rsidRPr="006F12A2">
        <w:rPr>
          <w:rStyle w:val="eop"/>
        </w:rPr>
        <w:t>Belinda Gibbons</w:t>
      </w:r>
    </w:p>
    <w:p w14:paraId="0C978DDE"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D6ED9F5"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Thanks, Michael. Now that you've seen the plan schedule, I'm going to walk you through the key elements of the implementation approach for the migration from D2A to APRA Connect.</w:t>
      </w:r>
      <w:r>
        <w:rPr>
          <w:rStyle w:val="eop"/>
          <w:rFonts w:ascii="Arial" w:hAnsi="Arial" w:cs="Arial"/>
          <w:sz w:val="20"/>
          <w:szCs w:val="20"/>
        </w:rPr>
        <w:t> </w:t>
      </w:r>
    </w:p>
    <w:p w14:paraId="48FB8FA8"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6278498B" w14:textId="2B0FC4E5" w:rsidR="006F12A2"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As you've just seen, our implementation plan has been designed to give entities plenty of lead time before each collection moves from D2A to APRA Connect. We want to ensure that there is sufficient time to update your internal processes, systems, and controls ahead of each go-live day.</w:t>
      </w:r>
      <w:r>
        <w:rPr>
          <w:rStyle w:val="eop"/>
          <w:rFonts w:ascii="Arial" w:hAnsi="Arial" w:cs="Arial"/>
          <w:sz w:val="20"/>
          <w:szCs w:val="20"/>
        </w:rPr>
        <w:t> </w:t>
      </w:r>
    </w:p>
    <w:p w14:paraId="0EC4B649" w14:textId="4C2E6344" w:rsidR="006F12A2" w:rsidRPr="006F12A2" w:rsidRDefault="006F12A2" w:rsidP="006F12A2">
      <w:pPr>
        <w:pStyle w:val="Heading2"/>
        <w:numPr>
          <w:ilvl w:val="0"/>
          <w:numId w:val="0"/>
        </w:numPr>
        <w:ind w:left="680" w:hanging="680"/>
        <w:rPr>
          <w:rStyle w:val="eop"/>
        </w:rPr>
      </w:pPr>
      <w:r w:rsidRPr="006F12A2">
        <w:rPr>
          <w:rStyle w:val="eop"/>
        </w:rPr>
        <w:t>Cutover and resubmissions</w:t>
      </w:r>
    </w:p>
    <w:p w14:paraId="1AEF64A7" w14:textId="7F2044CF" w:rsidR="001D506C" w:rsidRDefault="006F12A2"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There will</w:t>
      </w:r>
      <w:r w:rsidR="001D506C">
        <w:rPr>
          <w:rStyle w:val="normaltextrun"/>
          <w:rFonts w:ascii="Arial" w:hAnsi="Arial" w:cs="Arial"/>
          <w:sz w:val="20"/>
          <w:szCs w:val="20"/>
        </w:rPr>
        <w:t> be no parallel run. Once a collection transitions to APRA Connect, entities will no longer be able to submit that collection in D2A. This clean cutover approach reduces duplication and helps ensure that data is submitted consistently through a single channel.</w:t>
      </w:r>
      <w:r w:rsidR="001D506C">
        <w:rPr>
          <w:rStyle w:val="eop"/>
          <w:rFonts w:ascii="Arial" w:hAnsi="Arial" w:cs="Arial"/>
          <w:sz w:val="20"/>
          <w:szCs w:val="20"/>
        </w:rPr>
        <w:t> </w:t>
      </w:r>
    </w:p>
    <w:p w14:paraId="6F8E8618"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6CF5108A"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To support readiness, returns will be available in the APRA Connect test environment at least six months ahead of the first reporting period. So that entities can familiarise themselves with the forms, and we strongly encourage you to make use of that environment as soon as the returns are available.</w:t>
      </w:r>
      <w:r>
        <w:rPr>
          <w:rStyle w:val="eop"/>
          <w:rFonts w:ascii="Arial" w:hAnsi="Arial" w:cs="Arial"/>
          <w:sz w:val="20"/>
          <w:szCs w:val="20"/>
        </w:rPr>
        <w:t> </w:t>
      </w:r>
    </w:p>
    <w:p w14:paraId="30C4F29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10886EFA"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Early testing is one of the best ways to reduce transition risk.</w:t>
      </w:r>
      <w:r>
        <w:rPr>
          <w:rStyle w:val="eop"/>
          <w:rFonts w:ascii="Arial" w:hAnsi="Arial" w:cs="Arial"/>
          <w:sz w:val="20"/>
          <w:szCs w:val="20"/>
        </w:rPr>
        <w:t> </w:t>
      </w:r>
    </w:p>
    <w:p w14:paraId="075F5D7C"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5D163593"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We'll also be holding additional sessions later in the year for entities that are not currently using APRA Connect to help them become more comfortable with the system.</w:t>
      </w:r>
      <w:r>
        <w:rPr>
          <w:rStyle w:val="eop"/>
          <w:rFonts w:ascii="Arial" w:hAnsi="Arial" w:cs="Arial"/>
          <w:sz w:val="20"/>
          <w:szCs w:val="20"/>
        </w:rPr>
        <w:t> </w:t>
      </w:r>
    </w:p>
    <w:p w14:paraId="30B3DC76"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3812308E"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While the plain English taxonomy will continue to be available, APRA Connect does not support SBR XBRL imports.</w:t>
      </w:r>
      <w:r>
        <w:rPr>
          <w:rStyle w:val="eop"/>
          <w:rFonts w:ascii="Arial" w:hAnsi="Arial" w:cs="Arial"/>
          <w:sz w:val="20"/>
          <w:szCs w:val="20"/>
        </w:rPr>
        <w:t> </w:t>
      </w:r>
    </w:p>
    <w:p w14:paraId="27F096FB"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482436AC" w14:textId="2AD82ACF"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lastRenderedPageBreak/>
        <w:t>In terms of cut over, until D2A is fully decommissioned, resubmissions must continue to be made in the system that was used for the original submission. </w:t>
      </w:r>
      <w:proofErr w:type="gramStart"/>
      <w:r>
        <w:rPr>
          <w:rStyle w:val="normaltextrun"/>
          <w:rFonts w:ascii="Arial" w:hAnsi="Arial" w:cs="Arial"/>
          <w:sz w:val="20"/>
          <w:szCs w:val="20"/>
        </w:rPr>
        <w:t>So</w:t>
      </w:r>
      <w:proofErr w:type="gramEnd"/>
      <w:r>
        <w:rPr>
          <w:rStyle w:val="normaltextrun"/>
          <w:rFonts w:ascii="Arial" w:hAnsi="Arial" w:cs="Arial"/>
          <w:sz w:val="20"/>
          <w:szCs w:val="20"/>
        </w:rPr>
        <w:t> for example, if the original return for a reporting period was lodged in D2A,</w:t>
      </w:r>
      <w:r>
        <w:rPr>
          <w:rStyle w:val="eop"/>
          <w:rFonts w:ascii="Arial" w:hAnsi="Arial" w:cs="Arial"/>
          <w:sz w:val="20"/>
          <w:szCs w:val="20"/>
        </w:rPr>
        <w:t> </w:t>
      </w:r>
      <w:proofErr w:type="gramStart"/>
      <w:r>
        <w:rPr>
          <w:rStyle w:val="normaltextrun"/>
          <w:rFonts w:ascii="Arial" w:hAnsi="Arial" w:cs="Arial"/>
          <w:sz w:val="20"/>
          <w:szCs w:val="20"/>
        </w:rPr>
        <w:t>Any</w:t>
      </w:r>
      <w:proofErr w:type="gramEnd"/>
      <w:r>
        <w:rPr>
          <w:rStyle w:val="normaltextrun"/>
          <w:rFonts w:ascii="Arial" w:hAnsi="Arial" w:cs="Arial"/>
          <w:sz w:val="20"/>
          <w:szCs w:val="20"/>
        </w:rPr>
        <w:t xml:space="preserve"> resubmissions of that same period must also occur in D2A.</w:t>
      </w:r>
      <w:r>
        <w:rPr>
          <w:rStyle w:val="eop"/>
          <w:rFonts w:ascii="Arial" w:hAnsi="Arial" w:cs="Arial"/>
          <w:sz w:val="20"/>
          <w:szCs w:val="20"/>
        </w:rPr>
        <w:t> </w:t>
      </w:r>
    </w:p>
    <w:p w14:paraId="17296A1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9C59CFF" w14:textId="45A9A7C5" w:rsidR="001D506C" w:rsidRPr="006F12A2" w:rsidRDefault="001D506C" w:rsidP="001D506C">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And finally, we'll provide further guidance on the long-term approach to resubmissions in early 2027.</w:t>
      </w:r>
      <w:r>
        <w:rPr>
          <w:rStyle w:val="eop"/>
          <w:rFonts w:ascii="Arial" w:hAnsi="Arial" w:cs="Arial"/>
          <w:sz w:val="20"/>
          <w:szCs w:val="20"/>
        </w:rPr>
        <w:t> </w:t>
      </w:r>
    </w:p>
    <w:p w14:paraId="288B1FE5" w14:textId="15483891" w:rsidR="006F12A2" w:rsidRPr="006F12A2" w:rsidRDefault="006F12A2" w:rsidP="006F12A2">
      <w:pPr>
        <w:pStyle w:val="Heading2"/>
        <w:numPr>
          <w:ilvl w:val="0"/>
          <w:numId w:val="0"/>
        </w:numPr>
        <w:ind w:left="680" w:hanging="680"/>
        <w:rPr>
          <w:rStyle w:val="normaltextrun"/>
        </w:rPr>
      </w:pPr>
      <w:r w:rsidRPr="006F12A2">
        <w:rPr>
          <w:rStyle w:val="normaltextrun"/>
        </w:rPr>
        <w:t>Key differences between D2A and APRA Connect</w:t>
      </w:r>
    </w:p>
    <w:p w14:paraId="7E499798" w14:textId="5A07FC9C"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Now I'd like to spend a few minutes talking you through some of the differences between APRA Connect and D2A.</w:t>
      </w:r>
      <w:r>
        <w:rPr>
          <w:rStyle w:val="eop"/>
          <w:rFonts w:ascii="Arial" w:hAnsi="Arial" w:cs="Arial"/>
          <w:sz w:val="20"/>
          <w:szCs w:val="20"/>
        </w:rPr>
        <w:t> </w:t>
      </w:r>
    </w:p>
    <w:p w14:paraId="756F30A2" w14:textId="77777777" w:rsidR="006F12A2" w:rsidRPr="006F12A2" w:rsidRDefault="006F12A2" w:rsidP="001D506C">
      <w:pPr>
        <w:pStyle w:val="paragraph"/>
        <w:spacing w:before="0" w:beforeAutospacing="0" w:after="0" w:afterAutospacing="0"/>
        <w:textAlignment w:val="baseline"/>
        <w:rPr>
          <w:rFonts w:ascii="Arial" w:hAnsi="Arial" w:cs="Arial"/>
          <w:sz w:val="20"/>
          <w:szCs w:val="20"/>
        </w:rPr>
      </w:pPr>
    </w:p>
    <w:p w14:paraId="1FBB1B89"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Overall, APRA is aiming to minimise the differences between D2A and APRA Connect. While both systems behave in very similar ways, there are a few small differences that entities should be aware of. The first one is around decimal places. APRA Connect will only accept up to 9 decimal places, whereas in D2A we allow up to 13.</w:t>
      </w:r>
      <w:r>
        <w:rPr>
          <w:rStyle w:val="eop"/>
          <w:rFonts w:ascii="Arial" w:hAnsi="Arial" w:cs="Arial"/>
          <w:sz w:val="20"/>
          <w:szCs w:val="20"/>
        </w:rPr>
        <w:t> </w:t>
      </w:r>
    </w:p>
    <w:p w14:paraId="681C1DCD"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In practice, most entities won't be impacted, but if you work with very precise values, especially those generated automatically, you may want to check your rounding logic.</w:t>
      </w:r>
      <w:r>
        <w:rPr>
          <w:rStyle w:val="eop"/>
          <w:rFonts w:ascii="Arial" w:hAnsi="Arial" w:cs="Arial"/>
          <w:sz w:val="20"/>
          <w:szCs w:val="20"/>
        </w:rPr>
        <w:t> </w:t>
      </w:r>
    </w:p>
    <w:p w14:paraId="6A9B69FB"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19B022CF"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We've also noticed differences in how validations behave. APRA Connect doesn't ignore very small numbers the way D2A did when applying the scale factor. </w:t>
      </w:r>
      <w:proofErr w:type="gramStart"/>
      <w:r>
        <w:rPr>
          <w:rStyle w:val="normaltextrun"/>
          <w:rFonts w:ascii="Arial" w:hAnsi="Arial" w:cs="Arial"/>
          <w:sz w:val="20"/>
          <w:szCs w:val="20"/>
        </w:rPr>
        <w:t>So</w:t>
      </w:r>
      <w:proofErr w:type="gramEnd"/>
      <w:r>
        <w:rPr>
          <w:rStyle w:val="normaltextrun"/>
          <w:rFonts w:ascii="Arial" w:hAnsi="Arial" w:cs="Arial"/>
          <w:sz w:val="20"/>
          <w:szCs w:val="20"/>
        </w:rPr>
        <w:t> for example, a tiny negative value that will now trigger a validation error in APRA Connect.</w:t>
      </w:r>
      <w:r>
        <w:rPr>
          <w:rStyle w:val="eop"/>
          <w:rFonts w:ascii="Arial" w:hAnsi="Arial" w:cs="Arial"/>
          <w:sz w:val="20"/>
          <w:szCs w:val="20"/>
        </w:rPr>
        <w:t> </w:t>
      </w:r>
    </w:p>
    <w:p w14:paraId="4537DA14"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153410CE"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Another difference that's come up in our testing is the way APRA Connect displays validation messages. Unlike D2A, it doesn't group multiple errors together. So instead, you'll see one error per row. It's a bit more detailed, but it should make it easier to find and fix individual issues.</w:t>
      </w:r>
      <w:r>
        <w:rPr>
          <w:rStyle w:val="eop"/>
          <w:rFonts w:ascii="Arial" w:hAnsi="Arial" w:cs="Arial"/>
          <w:sz w:val="20"/>
          <w:szCs w:val="20"/>
        </w:rPr>
        <w:t> </w:t>
      </w:r>
    </w:p>
    <w:p w14:paraId="06812937"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9756BC2" w14:textId="3C6A140E"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Another important difference is that APRA Connect enforces enumerations exactly as they appear in the taxonomy, including case sensitivity. So, for example, a value like 'Other counterparties' needs to match</w:t>
      </w:r>
      <w:r w:rsidR="006F12A2">
        <w:rPr>
          <w:rStyle w:val="normaltextrun"/>
          <w:rFonts w:ascii="Arial" w:hAnsi="Arial" w:cs="Arial"/>
          <w:sz w:val="20"/>
          <w:szCs w:val="20"/>
        </w:rPr>
        <w:t xml:space="preserve"> e</w:t>
      </w:r>
      <w:r>
        <w:rPr>
          <w:rStyle w:val="normaltextrun"/>
          <w:rFonts w:ascii="Arial" w:hAnsi="Arial" w:cs="Arial"/>
          <w:sz w:val="20"/>
          <w:szCs w:val="20"/>
        </w:rPr>
        <w:t>xactly what's published in both the taxonomy and shown in PET, even small differences like removing a space or changing the casing will fail in APRA Connect.</w:t>
      </w:r>
      <w:r>
        <w:rPr>
          <w:rStyle w:val="eop"/>
          <w:rFonts w:ascii="Arial" w:hAnsi="Arial" w:cs="Arial"/>
          <w:sz w:val="20"/>
          <w:szCs w:val="20"/>
        </w:rPr>
        <w:t> </w:t>
      </w:r>
    </w:p>
    <w:p w14:paraId="1B143958"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5FF07765" w14:textId="5AEFF00C" w:rsidR="006F12A2"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We've analysed the data currently submitted via D2A and we can see that a small number of entities for a handful of fields may be impacted by this difference, but we'll be reaching out to those affected entities shortly to discuss our findings.</w:t>
      </w:r>
    </w:p>
    <w:p w14:paraId="41FCFB53" w14:textId="68D67D56" w:rsidR="006F12A2" w:rsidRPr="006F12A2" w:rsidRDefault="006F12A2" w:rsidP="006F12A2">
      <w:pPr>
        <w:pStyle w:val="Heading2"/>
        <w:numPr>
          <w:ilvl w:val="0"/>
          <w:numId w:val="0"/>
        </w:numPr>
        <w:ind w:left="680" w:hanging="680"/>
        <w:rPr>
          <w:rStyle w:val="eop"/>
        </w:rPr>
      </w:pPr>
      <w:r w:rsidRPr="006F12A2">
        <w:rPr>
          <w:rStyle w:val="eop"/>
        </w:rPr>
        <w:t>Early testing</w:t>
      </w:r>
    </w:p>
    <w:p w14:paraId="1CEBEBEA"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As part of early testing for the transition from D2A to APRA Connect, an ADI shared their experience with uploading an SBR XBRL file into APRA Connect. They had made an early start to adapt their processes and wanted to understand the implications of submitting XML aligned to APRA Connect, rather than their current XBRL-based approach.</w:t>
      </w:r>
      <w:r>
        <w:rPr>
          <w:rStyle w:val="eop"/>
          <w:rFonts w:ascii="Arial" w:hAnsi="Arial" w:cs="Arial"/>
          <w:sz w:val="20"/>
          <w:szCs w:val="20"/>
        </w:rPr>
        <w:t> </w:t>
      </w:r>
    </w:p>
    <w:p w14:paraId="7B10FA2E"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21C620CA" w14:textId="01A1C92B"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APRA was able to confirm that XBRL wouldn't be supported, because the entity had started testing early, APRA had the opportunity to investigate before any production reporting was affected.</w:t>
      </w:r>
      <w:r>
        <w:rPr>
          <w:rStyle w:val="eop"/>
          <w:rFonts w:ascii="Arial" w:hAnsi="Arial" w:cs="Arial"/>
          <w:sz w:val="20"/>
          <w:szCs w:val="20"/>
        </w:rPr>
        <w:t> </w:t>
      </w:r>
    </w:p>
    <w:p w14:paraId="1372E8D5" w14:textId="77777777" w:rsidR="001D506C" w:rsidRPr="001D506C" w:rsidRDefault="001D506C" w:rsidP="001D506C">
      <w:pPr>
        <w:pStyle w:val="paragraph"/>
        <w:spacing w:before="0" w:beforeAutospacing="0" w:after="0" w:afterAutospacing="0"/>
        <w:textAlignment w:val="baseline"/>
        <w:rPr>
          <w:rFonts w:ascii="Arial" w:hAnsi="Arial" w:cs="Arial"/>
          <w:sz w:val="20"/>
          <w:szCs w:val="20"/>
        </w:rPr>
      </w:pPr>
    </w:p>
    <w:p w14:paraId="48E4A260"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Following this discussion, APRA analysed data already being submitted through the D2A collections, and that analysis identified instances of data quality issues in some submissions, as well as broader differences between the SBR taxonomy and APRA's reporting standards.</w:t>
      </w:r>
      <w:r>
        <w:rPr>
          <w:rStyle w:val="eop"/>
          <w:rFonts w:ascii="Arial" w:hAnsi="Arial" w:cs="Arial"/>
          <w:sz w:val="20"/>
          <w:szCs w:val="20"/>
        </w:rPr>
        <w:t> </w:t>
      </w:r>
    </w:p>
    <w:p w14:paraId="4AEFE165"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636112C"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This confirmed that the issue affected just a limited number of fields and a small number of entities. As I said earlier, we'll reach out to each entity individually as they transition away from XBRL.</w:t>
      </w:r>
      <w:r>
        <w:rPr>
          <w:rStyle w:val="eop"/>
          <w:rFonts w:ascii="Arial" w:hAnsi="Arial" w:cs="Arial"/>
          <w:sz w:val="20"/>
          <w:szCs w:val="20"/>
        </w:rPr>
        <w:t> </w:t>
      </w:r>
    </w:p>
    <w:p w14:paraId="6C8CAC87"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633D85B8"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Because the issue was identified early, APRA was able to understand the underlying cause, assess the potential impact to industry, and engage proactively with the </w:t>
      </w:r>
      <w:proofErr w:type="spellStart"/>
      <w:r>
        <w:rPr>
          <w:rStyle w:val="normaltextrun"/>
          <w:rFonts w:ascii="Arial" w:hAnsi="Arial" w:cs="Arial"/>
          <w:sz w:val="20"/>
          <w:szCs w:val="20"/>
        </w:rPr>
        <w:t>RegTechs</w:t>
      </w:r>
      <w:proofErr w:type="spellEnd"/>
      <w:r>
        <w:rPr>
          <w:rStyle w:val="normaltextrun"/>
          <w:rFonts w:ascii="Arial" w:hAnsi="Arial" w:cs="Arial"/>
          <w:sz w:val="20"/>
          <w:szCs w:val="20"/>
        </w:rPr>
        <w:t> and entities to give them maximum time to make system changes. This highlight, this example highlights why early testing in the test environment is critical.</w:t>
      </w:r>
      <w:r>
        <w:rPr>
          <w:rStyle w:val="eop"/>
          <w:rFonts w:ascii="Arial" w:hAnsi="Arial" w:cs="Arial"/>
          <w:sz w:val="20"/>
          <w:szCs w:val="20"/>
        </w:rPr>
        <w:t> </w:t>
      </w:r>
    </w:p>
    <w:p w14:paraId="4A3FE1A6"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lastRenderedPageBreak/>
        <w:t>It allows industry to surface issues early, gives APRA time to investigate and respond, and reduces the risk of last-minute changes or reporting disruption closer to go live.</w:t>
      </w:r>
      <w:r>
        <w:rPr>
          <w:rStyle w:val="eop"/>
          <w:rFonts w:ascii="Arial" w:hAnsi="Arial" w:cs="Arial"/>
          <w:sz w:val="20"/>
          <w:szCs w:val="20"/>
        </w:rPr>
        <w:t> </w:t>
      </w:r>
    </w:p>
    <w:p w14:paraId="4EFAB664"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FC0762C" w14:textId="4C582C2D" w:rsidR="001D506C" w:rsidRDefault="001D506C" w:rsidP="001D506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Early testing benefits everyone, improving data quality, reducing operational risk, and supporting a smoother transition to APRA Connect. I'll hand over to Michael to talk about the approach we're taking to selected Life and Super collections</w:t>
      </w:r>
      <w:r w:rsidR="00ED49A8">
        <w:rPr>
          <w:rStyle w:val="normaltextrun"/>
          <w:rFonts w:ascii="Arial" w:hAnsi="Arial" w:cs="Arial"/>
          <w:sz w:val="20"/>
          <w:szCs w:val="20"/>
        </w:rPr>
        <w:t>.</w:t>
      </w:r>
    </w:p>
    <w:p w14:paraId="102F59C2" w14:textId="77777777" w:rsidR="00ED49A8" w:rsidRPr="00ED49A8" w:rsidRDefault="00ED49A8" w:rsidP="00ED49A8">
      <w:pPr>
        <w:pStyle w:val="Heading2"/>
        <w:numPr>
          <w:ilvl w:val="0"/>
          <w:numId w:val="0"/>
        </w:numPr>
        <w:ind w:left="680" w:hanging="680"/>
        <w:rPr>
          <w:rStyle w:val="eop"/>
        </w:rPr>
      </w:pPr>
      <w:r w:rsidRPr="00ED49A8">
        <w:rPr>
          <w:rStyle w:val="eop"/>
        </w:rPr>
        <w:t>Life and Super collections rebuild</w:t>
      </w:r>
    </w:p>
    <w:p w14:paraId="38E016F2" w14:textId="0393296B" w:rsidR="00ED49A8" w:rsidRPr="00ED49A8" w:rsidRDefault="00ED49A8" w:rsidP="00ED49A8">
      <w:pPr>
        <w:pStyle w:val="Heading3"/>
        <w:numPr>
          <w:ilvl w:val="0"/>
          <w:numId w:val="0"/>
        </w:numPr>
        <w:ind w:left="1077" w:hanging="1077"/>
        <w:rPr>
          <w:rStyle w:val="eop"/>
        </w:rPr>
      </w:pPr>
      <w:r w:rsidRPr="00ED49A8">
        <w:rPr>
          <w:rStyle w:val="eop"/>
        </w:rPr>
        <w:t>Michael Murphy</w:t>
      </w:r>
    </w:p>
    <w:p w14:paraId="658239CB"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So, while we've tried to minimise the amount of change we're introducing with this piece of work, there are a small number of forms where it just didn't make sense for us to migrate them as they currently stood. The Life industry only has three forms left in D2A, and there are a couple of Super forms that were heavily impacted by the Super data transformation and have large sections that are now redundant.</w:t>
      </w:r>
      <w:r>
        <w:rPr>
          <w:rStyle w:val="eop"/>
          <w:rFonts w:ascii="Arial" w:hAnsi="Arial" w:cs="Arial"/>
          <w:sz w:val="20"/>
          <w:szCs w:val="20"/>
        </w:rPr>
        <w:t> </w:t>
      </w:r>
    </w:p>
    <w:p w14:paraId="483CBFAA"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4FF00958"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Our plan for these five forms is to rebuild them in an APRA Connect format. In doing this, we're looking to maintain, if not reduce, the amount of data we're collecting.</w:t>
      </w:r>
      <w:r>
        <w:rPr>
          <w:rStyle w:val="eop"/>
          <w:rFonts w:ascii="Arial" w:hAnsi="Arial" w:cs="Arial"/>
          <w:sz w:val="20"/>
          <w:szCs w:val="20"/>
        </w:rPr>
        <w:t> </w:t>
      </w:r>
    </w:p>
    <w:p w14:paraId="3A6479C3"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46A364B0"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To do this, we're going to follow the standard process of making changes to a collection, and we're looking to get draft standards out as soon as possible and start consultation in the first half of this year.</w:t>
      </w:r>
      <w:r>
        <w:rPr>
          <w:rStyle w:val="eop"/>
          <w:rFonts w:ascii="Arial" w:hAnsi="Arial" w:cs="Arial"/>
          <w:sz w:val="20"/>
          <w:szCs w:val="20"/>
        </w:rPr>
        <w:t> </w:t>
      </w:r>
    </w:p>
    <w:p w14:paraId="05D4CA11"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55A871D"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That will allow us to release finalised standards before the end of the year and to have collections starting in the second half of 2027.</w:t>
      </w:r>
      <w:r>
        <w:rPr>
          <w:rStyle w:val="eop"/>
          <w:rFonts w:ascii="Arial" w:hAnsi="Arial" w:cs="Arial"/>
          <w:sz w:val="20"/>
          <w:szCs w:val="20"/>
        </w:rPr>
        <w:t> </w:t>
      </w:r>
    </w:p>
    <w:p w14:paraId="17216B20"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7CFE0879"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So, look to us to provide that information </w:t>
      </w:r>
      <w:proofErr w:type="gramStart"/>
      <w:r>
        <w:rPr>
          <w:rStyle w:val="normaltextrun"/>
          <w:rFonts w:ascii="Arial" w:hAnsi="Arial" w:cs="Arial"/>
          <w:sz w:val="20"/>
          <w:szCs w:val="20"/>
        </w:rPr>
        <w:t>in the near future</w:t>
      </w:r>
      <w:proofErr w:type="gramEnd"/>
      <w:r>
        <w:rPr>
          <w:rStyle w:val="normaltextrun"/>
          <w:rFonts w:ascii="Arial" w:hAnsi="Arial" w:cs="Arial"/>
          <w:sz w:val="20"/>
          <w:szCs w:val="20"/>
        </w:rPr>
        <w:t>.</w:t>
      </w:r>
      <w:r>
        <w:rPr>
          <w:rStyle w:val="eop"/>
          <w:rFonts w:ascii="Arial" w:hAnsi="Arial" w:cs="Arial"/>
          <w:sz w:val="20"/>
          <w:szCs w:val="20"/>
        </w:rPr>
        <w:t> </w:t>
      </w:r>
    </w:p>
    <w:p w14:paraId="36649BE2"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1BF6F80E" w14:textId="7915C208" w:rsidR="00ED49A8"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Padma is now going to run you through the APRA Connect user interface changes and the support</w:t>
      </w:r>
      <w:r w:rsidR="006F12A2">
        <w:rPr>
          <w:rStyle w:val="normaltextrun"/>
          <w:rFonts w:ascii="Arial" w:hAnsi="Arial" w:cs="Arial"/>
          <w:sz w:val="20"/>
          <w:szCs w:val="20"/>
        </w:rPr>
        <w:t xml:space="preserve"> </w:t>
      </w:r>
      <w:r>
        <w:rPr>
          <w:rStyle w:val="normaltextrun"/>
          <w:rFonts w:ascii="Arial" w:hAnsi="Arial" w:cs="Arial"/>
          <w:sz w:val="20"/>
          <w:szCs w:val="20"/>
        </w:rPr>
        <w:t>materials we're going to provide.</w:t>
      </w:r>
      <w:r>
        <w:rPr>
          <w:rStyle w:val="eop"/>
          <w:rFonts w:ascii="Arial" w:hAnsi="Arial" w:cs="Arial"/>
          <w:sz w:val="20"/>
          <w:szCs w:val="20"/>
        </w:rPr>
        <w:t> </w:t>
      </w:r>
    </w:p>
    <w:p w14:paraId="3B459703" w14:textId="77777777" w:rsidR="00ED49A8" w:rsidRPr="00ED49A8" w:rsidRDefault="00ED49A8" w:rsidP="00ED49A8">
      <w:pPr>
        <w:pStyle w:val="Heading2"/>
        <w:numPr>
          <w:ilvl w:val="0"/>
          <w:numId w:val="0"/>
        </w:numPr>
        <w:ind w:left="680" w:hanging="680"/>
        <w:rPr>
          <w:rStyle w:val="eop"/>
        </w:rPr>
      </w:pPr>
      <w:r w:rsidRPr="00ED49A8">
        <w:rPr>
          <w:rStyle w:val="eop"/>
        </w:rPr>
        <w:t>Upcoming APRA Connect user interface changes</w:t>
      </w:r>
    </w:p>
    <w:p w14:paraId="782F276A" w14:textId="77BF1857" w:rsidR="00ED49A8" w:rsidRPr="00ED49A8" w:rsidRDefault="00ED49A8" w:rsidP="00ED49A8">
      <w:pPr>
        <w:pStyle w:val="Heading3"/>
        <w:numPr>
          <w:ilvl w:val="0"/>
          <w:numId w:val="0"/>
        </w:numPr>
        <w:ind w:left="1077" w:hanging="1077"/>
        <w:rPr>
          <w:rStyle w:val="eop"/>
        </w:rPr>
      </w:pPr>
      <w:r w:rsidRPr="00ED49A8">
        <w:rPr>
          <w:rStyle w:val="eop"/>
        </w:rPr>
        <w:t>Padma Srivatsan</w:t>
      </w:r>
    </w:p>
    <w:p w14:paraId="39329671" w14:textId="096D4BFB"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Thank you, Michael. Although not directly related to the migration of D2A collections to APRA Connect, we are taking this opportunity to talk about upcoming changes to APRA </w:t>
      </w:r>
      <w:proofErr w:type="spellStart"/>
      <w:r w:rsidR="006F12A2">
        <w:rPr>
          <w:rStyle w:val="normaltextrun"/>
          <w:rFonts w:ascii="Arial" w:hAnsi="Arial" w:cs="Arial"/>
          <w:sz w:val="20"/>
          <w:szCs w:val="20"/>
        </w:rPr>
        <w:t>Connect’s</w:t>
      </w:r>
      <w:proofErr w:type="spellEnd"/>
      <w:r w:rsidR="006F12A2">
        <w:rPr>
          <w:rStyle w:val="normaltextrun"/>
          <w:rFonts w:ascii="Arial" w:hAnsi="Arial" w:cs="Arial"/>
          <w:sz w:val="20"/>
          <w:szCs w:val="20"/>
        </w:rPr>
        <w:t xml:space="preserve"> </w:t>
      </w:r>
      <w:r>
        <w:rPr>
          <w:rStyle w:val="normaltextrun"/>
          <w:rFonts w:ascii="Arial" w:hAnsi="Arial" w:cs="Arial"/>
          <w:sz w:val="20"/>
          <w:szCs w:val="20"/>
        </w:rPr>
        <w:t>new user interface. The new UI will go live end of April 2026. Updated APRA Connect Guide and other support materials will be made available on the APRA website earlier in the month.</w:t>
      </w:r>
      <w:r>
        <w:rPr>
          <w:rStyle w:val="eop"/>
          <w:rFonts w:ascii="Arial" w:hAnsi="Arial" w:cs="Arial"/>
          <w:sz w:val="20"/>
          <w:szCs w:val="20"/>
        </w:rPr>
        <w:t> </w:t>
      </w:r>
    </w:p>
    <w:p w14:paraId="4407C7C2"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B041791" w14:textId="7D24B58A"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Please note that the change is limited only to the look and feel, like the location of the toolbar, change of name for some selection and options, location of your organisation name, etc. And we'd like to reiterate that the underlying processes remain unchanged. If you have any questions regarding the new UI</w:t>
      </w:r>
      <w:r>
        <w:rPr>
          <w:rStyle w:val="normaltextrun"/>
          <w:rFonts w:ascii="Arial" w:hAnsi="Arial" w:cs="Arial"/>
          <w:sz w:val="20"/>
          <w:szCs w:val="20"/>
        </w:rPr>
        <w:t xml:space="preserve">. </w:t>
      </w:r>
      <w:r>
        <w:rPr>
          <w:rStyle w:val="normaltextrun"/>
          <w:rFonts w:ascii="Arial" w:hAnsi="Arial" w:cs="Arial"/>
          <w:sz w:val="20"/>
          <w:szCs w:val="20"/>
        </w:rPr>
        <w:t>Please reach out to us via the Data Analytics mailbox. Going on to online support. This slide covers the support that APRA has in place to support you through the upcoming changes.</w:t>
      </w:r>
      <w:r>
        <w:rPr>
          <w:rStyle w:val="eop"/>
          <w:rFonts w:ascii="Arial" w:hAnsi="Arial" w:cs="Arial"/>
          <w:sz w:val="20"/>
          <w:szCs w:val="20"/>
        </w:rPr>
        <w:t> </w:t>
      </w:r>
    </w:p>
    <w:p w14:paraId="59025194"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3708C2EF"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All collections will be available in the external test environment at least six months before </w:t>
      </w:r>
      <w:proofErr w:type="gramStart"/>
      <w:r>
        <w:rPr>
          <w:rStyle w:val="normaltextrun"/>
          <w:rFonts w:ascii="Arial" w:hAnsi="Arial" w:cs="Arial"/>
          <w:sz w:val="20"/>
          <w:szCs w:val="20"/>
        </w:rPr>
        <w:t>go</w:t>
      </w:r>
      <w:proofErr w:type="gramEnd"/>
      <w:r>
        <w:rPr>
          <w:rStyle w:val="normaltextrun"/>
          <w:rFonts w:ascii="Arial" w:hAnsi="Arial" w:cs="Arial"/>
          <w:sz w:val="20"/>
          <w:szCs w:val="20"/>
        </w:rPr>
        <w:t> live, giving you time to validate data, identify issues, and stabilise reporting. APRA has also set up a dedicated web page to support the migration process. This page acts as a single access point for guidance material, reference document, practical support artifacts, </w:t>
      </w:r>
      <w:proofErr w:type="gramStart"/>
      <w:r>
        <w:rPr>
          <w:rStyle w:val="normaltextrun"/>
          <w:rFonts w:ascii="Arial" w:hAnsi="Arial" w:cs="Arial"/>
          <w:sz w:val="20"/>
          <w:szCs w:val="20"/>
        </w:rPr>
        <w:t>and etc.</w:t>
      </w:r>
      <w:proofErr w:type="gramEnd"/>
      <w:r>
        <w:rPr>
          <w:rStyle w:val="eop"/>
          <w:rFonts w:ascii="Arial" w:hAnsi="Arial" w:cs="Arial"/>
          <w:sz w:val="20"/>
          <w:szCs w:val="20"/>
        </w:rPr>
        <w:t> </w:t>
      </w:r>
    </w:p>
    <w:p w14:paraId="400D44C1" w14:textId="77777777" w:rsidR="00ED49A8" w:rsidRDefault="00ED49A8" w:rsidP="001D506C">
      <w:pPr>
        <w:pStyle w:val="paragraph"/>
        <w:spacing w:before="0" w:beforeAutospacing="0" w:after="0" w:afterAutospacing="0"/>
        <w:textAlignment w:val="baseline"/>
        <w:rPr>
          <w:rStyle w:val="eop"/>
          <w:rFonts w:ascii="Arial" w:hAnsi="Arial" w:cs="Arial"/>
          <w:sz w:val="20"/>
          <w:szCs w:val="20"/>
        </w:rPr>
      </w:pPr>
    </w:p>
    <w:p w14:paraId="7E93734D" w14:textId="61880A9E" w:rsidR="00ED49A8" w:rsidRPr="00ED49A8" w:rsidRDefault="00ED49A8" w:rsidP="00ED49A8">
      <w:pPr>
        <w:pStyle w:val="Heading2"/>
        <w:numPr>
          <w:ilvl w:val="0"/>
          <w:numId w:val="0"/>
        </w:numPr>
        <w:ind w:left="680" w:hanging="680"/>
        <w:rPr>
          <w:rStyle w:val="eop"/>
        </w:rPr>
      </w:pPr>
      <w:r w:rsidRPr="00ED49A8">
        <w:rPr>
          <w:rStyle w:val="eop"/>
        </w:rPr>
        <w:lastRenderedPageBreak/>
        <w:t>Support resources</w:t>
      </w:r>
    </w:p>
    <w:p w14:paraId="662B1992"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Excel upload templates are available to support data upload. These templates are designed to be reused across testing and validation cycles. Recording of previous webinars are also made available if you are unable to attend those sessions. These recordings usually cover key aspects of the migration and reporting approaches where applicable.</w:t>
      </w:r>
      <w:r>
        <w:rPr>
          <w:rStyle w:val="eop"/>
          <w:rFonts w:ascii="Arial" w:hAnsi="Arial" w:cs="Arial"/>
          <w:sz w:val="20"/>
          <w:szCs w:val="20"/>
        </w:rPr>
        <w:t> </w:t>
      </w:r>
    </w:p>
    <w:p w14:paraId="65B2F964"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1E80F292" w14:textId="77777777" w:rsidR="001D506C" w:rsidRDefault="001D506C" w:rsidP="001D506C">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Taxonomy files are provided to support system configuration and data mapping. A short how-to video will also be made available to demonstrate common reporting tasks. Finally, the APRA Connect guide will be updated regularly to reflect any changes made to APRA Connect over the coming time.</w:t>
      </w:r>
      <w:r>
        <w:rPr>
          <w:rStyle w:val="eop"/>
          <w:rFonts w:ascii="Arial" w:hAnsi="Arial" w:cs="Arial"/>
          <w:sz w:val="20"/>
          <w:szCs w:val="20"/>
        </w:rPr>
        <w:t> </w:t>
      </w:r>
    </w:p>
    <w:p w14:paraId="5ACF8574" w14:textId="77777777" w:rsidR="001D506C" w:rsidRDefault="001D506C" w:rsidP="001D506C">
      <w:pPr>
        <w:pStyle w:val="paragraph"/>
        <w:spacing w:before="0" w:beforeAutospacing="0" w:after="0" w:afterAutospacing="0"/>
        <w:textAlignment w:val="baseline"/>
        <w:rPr>
          <w:rFonts w:ascii="Segoe UI" w:hAnsi="Segoe UI" w:cs="Segoe UI"/>
          <w:sz w:val="18"/>
          <w:szCs w:val="18"/>
        </w:rPr>
      </w:pPr>
    </w:p>
    <w:p w14:paraId="074969DB" w14:textId="6C80E68D" w:rsidR="00ED49A8" w:rsidRDefault="001D506C" w:rsidP="001D506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 now hand over to John to talk about next steps.</w:t>
      </w:r>
    </w:p>
    <w:p w14:paraId="63FA0A2D" w14:textId="77777777" w:rsidR="00ED49A8" w:rsidRPr="00ED49A8" w:rsidRDefault="00ED49A8" w:rsidP="00ED49A8">
      <w:pPr>
        <w:pStyle w:val="Heading2"/>
        <w:numPr>
          <w:ilvl w:val="0"/>
          <w:numId w:val="0"/>
        </w:numPr>
        <w:ind w:left="680" w:hanging="680"/>
        <w:rPr>
          <w:rStyle w:val="eop"/>
        </w:rPr>
      </w:pPr>
      <w:r w:rsidRPr="00ED49A8">
        <w:rPr>
          <w:rStyle w:val="eop"/>
        </w:rPr>
        <w:t>Next steps and readiness</w:t>
      </w:r>
    </w:p>
    <w:p w14:paraId="53E6A088" w14:textId="0A65552A" w:rsidR="001D506C" w:rsidRPr="00ED49A8" w:rsidRDefault="00ED49A8" w:rsidP="00ED49A8">
      <w:pPr>
        <w:pStyle w:val="Heading3"/>
        <w:numPr>
          <w:ilvl w:val="0"/>
          <w:numId w:val="0"/>
        </w:numPr>
        <w:ind w:left="1077" w:hanging="1077"/>
        <w:rPr>
          <w:rStyle w:val="eop"/>
        </w:rPr>
      </w:pPr>
      <w:r w:rsidRPr="00ED49A8">
        <w:rPr>
          <w:rStyle w:val="eop"/>
        </w:rPr>
        <w:t>John Nalsson</w:t>
      </w:r>
      <w:r w:rsidR="001D506C" w:rsidRPr="00ED49A8">
        <w:rPr>
          <w:rStyle w:val="eop"/>
        </w:rPr>
        <w:t> </w:t>
      </w:r>
    </w:p>
    <w:p w14:paraId="79AD26C4" w14:textId="4D4C7D92" w:rsidR="00AC126F" w:rsidRPr="001D506C" w:rsidRDefault="001D506C" w:rsidP="001D50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This slide just covers the key readiness steps. If you haven't registered to APRA Connect yet, please do so as soon as possible. If others in your reporting team need access to the migrated D2A returns, contact your RRA. We also encourage you to keep testing in the external test environment. APRA has visibility </w:t>
      </w:r>
      <w:proofErr w:type="gramStart"/>
      <w:r>
        <w:rPr>
          <w:rStyle w:val="normaltextrun"/>
          <w:rFonts w:ascii="Arial" w:hAnsi="Arial" w:cs="Arial"/>
          <w:sz w:val="20"/>
          <w:szCs w:val="20"/>
        </w:rPr>
        <w:t>of </w:t>
      </w:r>
      <w:r>
        <w:rPr>
          <w:rStyle w:val="eop"/>
          <w:rFonts w:ascii="Arial" w:hAnsi="Arial" w:cs="Arial"/>
          <w:sz w:val="20"/>
          <w:szCs w:val="20"/>
        </w:rPr>
        <w:t> </w:t>
      </w:r>
      <w:r>
        <w:rPr>
          <w:rStyle w:val="normaltextrun"/>
          <w:rFonts w:ascii="Arial" w:hAnsi="Arial" w:cs="Arial"/>
          <w:sz w:val="20"/>
          <w:szCs w:val="20"/>
        </w:rPr>
        <w:t>the</w:t>
      </w:r>
      <w:proofErr w:type="gramEnd"/>
      <w:r>
        <w:rPr>
          <w:rStyle w:val="normaltextrun"/>
          <w:rFonts w:ascii="Arial" w:hAnsi="Arial" w:cs="Arial"/>
          <w:sz w:val="20"/>
          <w:szCs w:val="20"/>
        </w:rPr>
        <w:t> submitted data and should you run into any issues, is here to help resolve these. Finally, before </w:t>
      </w:r>
      <w:proofErr w:type="gramStart"/>
      <w:r>
        <w:rPr>
          <w:rStyle w:val="normaltextrun"/>
          <w:rFonts w:ascii="Arial" w:hAnsi="Arial" w:cs="Arial"/>
          <w:sz w:val="20"/>
          <w:szCs w:val="20"/>
        </w:rPr>
        <w:t>go</w:t>
      </w:r>
      <w:proofErr w:type="gramEnd"/>
      <w:r>
        <w:rPr>
          <w:rStyle w:val="normaltextrun"/>
          <w:rFonts w:ascii="Arial" w:hAnsi="Arial" w:cs="Arial"/>
          <w:sz w:val="20"/>
          <w:szCs w:val="20"/>
        </w:rPr>
        <w:t> live, APRA will issue a readiness return, so you confirm you're ready to start reporting or flag if you need any support.</w:t>
      </w:r>
      <w:bookmarkEnd w:id="4"/>
      <w:bookmarkEnd w:id="5"/>
      <w:bookmarkEnd w:id="6"/>
    </w:p>
    <w:sectPr w:rsidR="00AC126F" w:rsidRPr="001D506C" w:rsidSect="00F71ECF">
      <w:footerReference w:type="default" r:id="rId15"/>
      <w:headerReference w:type="first" r:id="rId16"/>
      <w:footerReference w:type="first" r:id="rId17"/>
      <w:type w:val="continuous"/>
      <w:pgSz w:w="11906" w:h="16838"/>
      <w:pgMar w:top="1928" w:right="851" w:bottom="1474" w:left="851" w:header="1134" w:footer="5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4596" w14:textId="77777777" w:rsidR="001D506C" w:rsidRDefault="001D506C" w:rsidP="008A01D9">
      <w:pPr>
        <w:spacing w:before="0" w:after="0" w:line="240" w:lineRule="auto"/>
      </w:pPr>
      <w:r>
        <w:separator/>
      </w:r>
    </w:p>
  </w:endnote>
  <w:endnote w:type="continuationSeparator" w:id="0">
    <w:p w14:paraId="0B1DAE6D" w14:textId="77777777" w:rsidR="001D506C" w:rsidRDefault="001D506C" w:rsidP="008A01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OT">
    <w:panose1 w:val="020B0504020201010104"/>
    <w:charset w:val="00"/>
    <w:family w:val="swiss"/>
    <w:pitch w:val="variable"/>
    <w:sig w:usb0="800000EF" w:usb1="4000A47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76D0" w14:textId="77777777" w:rsidR="00DE7FD2" w:rsidRDefault="00DE7FD2">
    <w:pPr>
      <w:pStyle w:val="Footer"/>
    </w:pPr>
    <w:r w:rsidRPr="00067DE9">
      <w:rPr>
        <w:rStyle w:val="Strong"/>
      </w:rPr>
      <w:t xml:space="preserve">APRA </w:t>
    </w:r>
    <w:r w:rsidRPr="00067DE9">
      <w:rPr>
        <w:rStyle w:val="Strong"/>
      </w:rPr>
      <w:tab/>
    </w:r>
    <w:r w:rsidRPr="00067DE9">
      <w:rPr>
        <w:rStyle w:val="Strong"/>
      </w:rPr>
      <w:ptab w:relativeTo="margin" w:alignment="right" w:leader="none"/>
    </w:r>
    <w:r w:rsidRPr="00067DE9">
      <w:rPr>
        <w:rStyle w:val="Strong"/>
      </w:rPr>
      <w:fldChar w:fldCharType="begin"/>
    </w:r>
    <w:r w:rsidRPr="00067DE9">
      <w:rPr>
        <w:rStyle w:val="Strong"/>
      </w:rPr>
      <w:instrText xml:space="preserve"> PAGE   \* MERGEFORMAT </w:instrText>
    </w:r>
    <w:r w:rsidRPr="00067DE9">
      <w:rPr>
        <w:rStyle w:val="Strong"/>
      </w:rPr>
      <w:fldChar w:fldCharType="separate"/>
    </w:r>
    <w:r w:rsidRPr="00067DE9">
      <w:rPr>
        <w:rStyle w:val="Strong"/>
      </w:rPr>
      <w:t>1</w:t>
    </w:r>
    <w:r w:rsidRPr="00067DE9">
      <w:rPr>
        <w:rStyle w:val="Stro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4D34" w14:textId="77777777" w:rsidR="00DE7FD2" w:rsidRDefault="00DE7FD2">
    <w:pPr>
      <w:pStyle w:val="Footer"/>
    </w:pPr>
    <w:r w:rsidRPr="00067DE9">
      <w:rPr>
        <w:rStyle w:val="Strong"/>
      </w:rPr>
      <w:t xml:space="preserve">APRA </w:t>
    </w:r>
    <w:r w:rsidRPr="00067DE9">
      <w:rPr>
        <w:rStyle w:val="Strong"/>
        <w:color w:val="0072CE" w:themeColor="accent1"/>
      </w:rPr>
      <w:t>•</w:t>
    </w:r>
    <w:r w:rsidRPr="00067DE9">
      <w:rPr>
        <w:rStyle w:val="Strong"/>
      </w:rPr>
      <w:t xml:space="preserve"> </w:t>
    </w:r>
    <w:r w:rsidRPr="00DE7FD2">
      <w:t>Compiled by xx team (optional)</w:t>
    </w:r>
    <w:r w:rsidRPr="00067DE9">
      <w:rPr>
        <w:rStyle w:val="Strong"/>
      </w:rPr>
      <w:t xml:space="preserve"> </w:t>
    </w:r>
    <w:r w:rsidRPr="00067DE9">
      <w:rPr>
        <w:rStyle w:val="Strong"/>
        <w:color w:val="0072CE" w:themeColor="accent1"/>
      </w:rPr>
      <w:t>•</w:t>
    </w:r>
    <w:r w:rsidRPr="00067DE9">
      <w:rPr>
        <w:rStyle w:val="Strong"/>
      </w:rPr>
      <w:t xml:space="preserve"> </w:t>
    </w:r>
    <w:r w:rsidRPr="00DE7FD2">
      <w:t>Month YYYY</w:t>
    </w:r>
    <w:r w:rsidRPr="00067DE9">
      <w:rPr>
        <w:rStyle w:val="Strong"/>
      </w:rPr>
      <w:t xml:space="preserve">   </w:t>
    </w:r>
    <w:r w:rsidRPr="00067DE9">
      <w:rPr>
        <w:rStyle w:val="Strong"/>
      </w:rPr>
      <w:tab/>
    </w:r>
    <w:r w:rsidRPr="00067DE9">
      <w:rPr>
        <w:rStyle w:val="Strong"/>
      </w:rPr>
      <w:ptab w:relativeTo="margin" w:alignment="right" w:leader="none"/>
    </w:r>
    <w:r w:rsidRPr="00067DE9">
      <w:rPr>
        <w:rStyle w:val="Strong"/>
      </w:rPr>
      <w:fldChar w:fldCharType="begin"/>
    </w:r>
    <w:r w:rsidRPr="00067DE9">
      <w:rPr>
        <w:rStyle w:val="Strong"/>
      </w:rPr>
      <w:instrText xml:space="preserve"> PAGE   \* MERGEFORMAT </w:instrText>
    </w:r>
    <w:r w:rsidRPr="00067DE9">
      <w:rPr>
        <w:rStyle w:val="Strong"/>
      </w:rPr>
      <w:fldChar w:fldCharType="separate"/>
    </w:r>
    <w:r w:rsidRPr="00067DE9">
      <w:rPr>
        <w:rStyle w:val="Strong"/>
      </w:rPr>
      <w:t>1</w:t>
    </w:r>
    <w:r w:rsidRPr="00067DE9">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888C" w14:textId="77777777" w:rsidR="001D506C" w:rsidRDefault="001D506C" w:rsidP="008A01D9">
      <w:pPr>
        <w:spacing w:before="0" w:after="0" w:line="240" w:lineRule="auto"/>
      </w:pPr>
    </w:p>
  </w:footnote>
  <w:footnote w:type="continuationSeparator" w:id="0">
    <w:p w14:paraId="14B63080" w14:textId="77777777" w:rsidR="001D506C" w:rsidRDefault="001D506C" w:rsidP="008A01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72A8" w14:textId="77777777" w:rsidR="009E78D4" w:rsidRDefault="00C71B0B">
    <w:pPr>
      <w:pStyle w:val="Header"/>
    </w:pPr>
    <w:r w:rsidRPr="00A46CDB">
      <w:drawing>
        <wp:inline distT="0" distB="0" distL="0" distR="0" wp14:anchorId="3988C412" wp14:editId="4ED6B3DD">
          <wp:extent cx="1673454" cy="424800"/>
          <wp:effectExtent l="0" t="0" r="3175" b="0"/>
          <wp:docPr id="1730410222" name="Graphic 2" descr="Australian Prudential Regul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10222" name="Graphic 2" descr="Australian Prudential Regulation Authority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3454" cy="42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8280F7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436020A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155A97FC"/>
    <w:lvl w:ilvl="0">
      <w:start w:val="1"/>
      <w:numFmt w:val="decimal"/>
      <w:lvlText w:val="%1."/>
      <w:lvlJc w:val="left"/>
      <w:pPr>
        <w:tabs>
          <w:tab w:val="num" w:pos="643"/>
        </w:tabs>
        <w:ind w:left="643" w:hanging="360"/>
      </w:pPr>
    </w:lvl>
  </w:abstractNum>
  <w:abstractNum w:abstractNumId="3" w15:restartNumberingAfterBreak="0">
    <w:nsid w:val="FFFFFF82"/>
    <w:multiLevelType w:val="singleLevel"/>
    <w:tmpl w:val="D856FAD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1A4AAE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7723836"/>
    <w:lvl w:ilvl="0">
      <w:start w:val="1"/>
      <w:numFmt w:val="decimal"/>
      <w:lvlText w:val="%1."/>
      <w:lvlJc w:val="left"/>
      <w:pPr>
        <w:tabs>
          <w:tab w:val="num" w:pos="360"/>
        </w:tabs>
        <w:ind w:left="360" w:hanging="360"/>
      </w:pPr>
    </w:lvl>
  </w:abstractNum>
  <w:abstractNum w:abstractNumId="6"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A47EFD"/>
    <w:multiLevelType w:val="multilevel"/>
    <w:tmpl w:val="F8B6F68C"/>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DB4068"/>
    <w:multiLevelType w:val="multilevel"/>
    <w:tmpl w:val="99B2E5BC"/>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4C63BC"/>
    <w:multiLevelType w:val="hybridMultilevel"/>
    <w:tmpl w:val="8136634E"/>
    <w:lvl w:ilvl="0" w:tplc="09742914">
      <w:start w:val="1"/>
      <w:numFmt w:val="decimal"/>
      <w:pStyle w:val="FigureList"/>
      <w:lvlText w:val="%1."/>
      <w:lvlJc w:val="left"/>
      <w:pPr>
        <w:ind w:left="360" w:hanging="360"/>
      </w:pPr>
      <w:rPr>
        <w:rFonts w:asciiTheme="minorHAnsi" w:hAnsiTheme="minorHAnsi" w:hint="default"/>
        <w:b/>
        <w:i w:val="0"/>
        <w:color w:val="0072CE" w:themeColor="accent1"/>
        <w:position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D4501"/>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19218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C43426"/>
    <w:multiLevelType w:val="hybridMultilevel"/>
    <w:tmpl w:val="2DBE2224"/>
    <w:lvl w:ilvl="0" w:tplc="EEFE28EA">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51E26DD"/>
    <w:multiLevelType w:val="multilevel"/>
    <w:tmpl w:val="B802AD90"/>
    <w:numStyleLink w:val="Style1"/>
  </w:abstractNum>
  <w:abstractNum w:abstractNumId="14" w15:restartNumberingAfterBreak="0">
    <w:nsid w:val="5E344776"/>
    <w:multiLevelType w:val="multilevel"/>
    <w:tmpl w:val="2158A59C"/>
    <w:lvl w:ilvl="0">
      <w:start w:val="1"/>
      <w:numFmt w:val="decimal"/>
      <w:pStyle w:val="BodyLevel1"/>
      <w:lvlText w:val="%1)"/>
      <w:lvlJc w:val="left"/>
      <w:pPr>
        <w:ind w:left="360" w:hanging="360"/>
      </w:pPr>
      <w:rPr>
        <w:rFonts w:hint="default"/>
      </w:rPr>
    </w:lvl>
    <w:lvl w:ilvl="1">
      <w:start w:val="1"/>
      <w:numFmt w:val="lowerLetter"/>
      <w:pStyle w:val="BodyLevel2"/>
      <w:lvlText w:val="%2)"/>
      <w:lvlJc w:val="left"/>
      <w:pPr>
        <w:ind w:left="720" w:hanging="360"/>
      </w:pPr>
      <w:rPr>
        <w:rFonts w:hint="default"/>
      </w:rPr>
    </w:lvl>
    <w:lvl w:ilvl="2">
      <w:start w:val="1"/>
      <w:numFmt w:val="lowerRoman"/>
      <w:pStyle w:val="BodyLevel3"/>
      <w:lvlText w:val="%3)"/>
      <w:lvlJc w:val="left"/>
      <w:pPr>
        <w:ind w:left="1080" w:hanging="360"/>
      </w:pPr>
      <w:rPr>
        <w:rFonts w:hint="default"/>
      </w:rPr>
    </w:lvl>
    <w:lvl w:ilvl="3">
      <w:start w:val="1"/>
      <w:numFmt w:val="upperLetter"/>
      <w:pStyle w:val="BodyLeve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CB2B8E"/>
    <w:multiLevelType w:val="hybridMultilevel"/>
    <w:tmpl w:val="20ACEB36"/>
    <w:lvl w:ilvl="0" w:tplc="06C4C6C6">
      <w:start w:val="1"/>
      <w:numFmt w:val="bullet"/>
      <w:lvlText w:val="•"/>
      <w:lvlJc w:val="left"/>
      <w:pPr>
        <w:tabs>
          <w:tab w:val="num" w:pos="720"/>
        </w:tabs>
        <w:ind w:left="720" w:hanging="360"/>
      </w:pPr>
      <w:rPr>
        <w:rFonts w:ascii="Arial" w:hAnsi="Arial" w:hint="default"/>
      </w:rPr>
    </w:lvl>
    <w:lvl w:ilvl="1" w:tplc="5372B102" w:tentative="1">
      <w:start w:val="1"/>
      <w:numFmt w:val="bullet"/>
      <w:lvlText w:val="•"/>
      <w:lvlJc w:val="left"/>
      <w:pPr>
        <w:tabs>
          <w:tab w:val="num" w:pos="1440"/>
        </w:tabs>
        <w:ind w:left="1440" w:hanging="360"/>
      </w:pPr>
      <w:rPr>
        <w:rFonts w:ascii="Arial" w:hAnsi="Arial" w:hint="default"/>
      </w:rPr>
    </w:lvl>
    <w:lvl w:ilvl="2" w:tplc="3888044C" w:tentative="1">
      <w:start w:val="1"/>
      <w:numFmt w:val="bullet"/>
      <w:lvlText w:val="•"/>
      <w:lvlJc w:val="left"/>
      <w:pPr>
        <w:tabs>
          <w:tab w:val="num" w:pos="2160"/>
        </w:tabs>
        <w:ind w:left="2160" w:hanging="360"/>
      </w:pPr>
      <w:rPr>
        <w:rFonts w:ascii="Arial" w:hAnsi="Arial" w:hint="default"/>
      </w:rPr>
    </w:lvl>
    <w:lvl w:ilvl="3" w:tplc="1F6E0F34" w:tentative="1">
      <w:start w:val="1"/>
      <w:numFmt w:val="bullet"/>
      <w:lvlText w:val="•"/>
      <w:lvlJc w:val="left"/>
      <w:pPr>
        <w:tabs>
          <w:tab w:val="num" w:pos="2880"/>
        </w:tabs>
        <w:ind w:left="2880" w:hanging="360"/>
      </w:pPr>
      <w:rPr>
        <w:rFonts w:ascii="Arial" w:hAnsi="Arial" w:hint="default"/>
      </w:rPr>
    </w:lvl>
    <w:lvl w:ilvl="4" w:tplc="7B1439BE" w:tentative="1">
      <w:start w:val="1"/>
      <w:numFmt w:val="bullet"/>
      <w:lvlText w:val="•"/>
      <w:lvlJc w:val="left"/>
      <w:pPr>
        <w:tabs>
          <w:tab w:val="num" w:pos="3600"/>
        </w:tabs>
        <w:ind w:left="3600" w:hanging="360"/>
      </w:pPr>
      <w:rPr>
        <w:rFonts w:ascii="Arial" w:hAnsi="Arial" w:hint="default"/>
      </w:rPr>
    </w:lvl>
    <w:lvl w:ilvl="5" w:tplc="C14ADA62" w:tentative="1">
      <w:start w:val="1"/>
      <w:numFmt w:val="bullet"/>
      <w:lvlText w:val="•"/>
      <w:lvlJc w:val="left"/>
      <w:pPr>
        <w:tabs>
          <w:tab w:val="num" w:pos="4320"/>
        </w:tabs>
        <w:ind w:left="4320" w:hanging="360"/>
      </w:pPr>
      <w:rPr>
        <w:rFonts w:ascii="Arial" w:hAnsi="Arial" w:hint="default"/>
      </w:rPr>
    </w:lvl>
    <w:lvl w:ilvl="6" w:tplc="7E84FFEA" w:tentative="1">
      <w:start w:val="1"/>
      <w:numFmt w:val="bullet"/>
      <w:lvlText w:val="•"/>
      <w:lvlJc w:val="left"/>
      <w:pPr>
        <w:tabs>
          <w:tab w:val="num" w:pos="5040"/>
        </w:tabs>
        <w:ind w:left="5040" w:hanging="360"/>
      </w:pPr>
      <w:rPr>
        <w:rFonts w:ascii="Arial" w:hAnsi="Arial" w:hint="default"/>
      </w:rPr>
    </w:lvl>
    <w:lvl w:ilvl="7" w:tplc="6A141034" w:tentative="1">
      <w:start w:val="1"/>
      <w:numFmt w:val="bullet"/>
      <w:lvlText w:val="•"/>
      <w:lvlJc w:val="left"/>
      <w:pPr>
        <w:tabs>
          <w:tab w:val="num" w:pos="5760"/>
        </w:tabs>
        <w:ind w:left="5760" w:hanging="360"/>
      </w:pPr>
      <w:rPr>
        <w:rFonts w:ascii="Arial" w:hAnsi="Arial" w:hint="default"/>
      </w:rPr>
    </w:lvl>
    <w:lvl w:ilvl="8" w:tplc="F27E53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8512ED"/>
    <w:multiLevelType w:val="multilevel"/>
    <w:tmpl w:val="B802AD9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2B7A8D"/>
    <w:multiLevelType w:val="multilevel"/>
    <w:tmpl w:val="23D03D04"/>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12085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B17A3F"/>
    <w:multiLevelType w:val="multilevel"/>
    <w:tmpl w:val="C3ECBB20"/>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4AE0E80"/>
    <w:multiLevelType w:val="hybridMultilevel"/>
    <w:tmpl w:val="0F102160"/>
    <w:lvl w:ilvl="0" w:tplc="A456E7A6">
      <w:start w:val="1"/>
      <w:numFmt w:val="decimal"/>
      <w:pStyle w:val="TableList"/>
      <w:lvlText w:val="%1."/>
      <w:lvlJc w:val="left"/>
      <w:pPr>
        <w:ind w:left="720" w:hanging="360"/>
      </w:pPr>
      <w:rPr>
        <w:rFonts w:asciiTheme="minorHAnsi" w:hAnsiTheme="minorHAnsi" w:hint="default"/>
        <w:b/>
        <w:i w:val="0"/>
        <w:color w:val="0072CE" w:themeColor="accent1"/>
        <w:position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2688461">
    <w:abstractNumId w:val="6"/>
  </w:num>
  <w:num w:numId="2" w16cid:durableId="1774134003">
    <w:abstractNumId w:val="7"/>
  </w:num>
  <w:num w:numId="3" w16cid:durableId="290748571">
    <w:abstractNumId w:val="4"/>
  </w:num>
  <w:num w:numId="4" w16cid:durableId="736977061">
    <w:abstractNumId w:val="3"/>
  </w:num>
  <w:num w:numId="5" w16cid:durableId="1877112371">
    <w:abstractNumId w:val="3"/>
  </w:num>
  <w:num w:numId="6" w16cid:durableId="228738156">
    <w:abstractNumId w:val="10"/>
  </w:num>
  <w:num w:numId="7" w16cid:durableId="1071928999">
    <w:abstractNumId w:val="2"/>
  </w:num>
  <w:num w:numId="8" w16cid:durableId="2035762744">
    <w:abstractNumId w:val="1"/>
  </w:num>
  <w:num w:numId="9" w16cid:durableId="706491481">
    <w:abstractNumId w:val="0"/>
  </w:num>
  <w:num w:numId="10" w16cid:durableId="1899315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783899">
    <w:abstractNumId w:val="10"/>
  </w:num>
  <w:num w:numId="12" w16cid:durableId="1175849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170349">
    <w:abstractNumId w:val="8"/>
  </w:num>
  <w:num w:numId="14" w16cid:durableId="1979912321">
    <w:abstractNumId w:val="17"/>
  </w:num>
  <w:num w:numId="15" w16cid:durableId="1636833042">
    <w:abstractNumId w:val="15"/>
  </w:num>
  <w:num w:numId="16" w16cid:durableId="293560950">
    <w:abstractNumId w:val="9"/>
  </w:num>
  <w:num w:numId="17" w16cid:durableId="838618827">
    <w:abstractNumId w:val="20"/>
  </w:num>
  <w:num w:numId="18" w16cid:durableId="1473869236">
    <w:abstractNumId w:val="14"/>
  </w:num>
  <w:num w:numId="19" w16cid:durableId="1225262352">
    <w:abstractNumId w:val="19"/>
  </w:num>
  <w:num w:numId="20" w16cid:durableId="1318724741">
    <w:abstractNumId w:val="11"/>
  </w:num>
  <w:num w:numId="21" w16cid:durableId="898856581">
    <w:abstractNumId w:val="5"/>
  </w:num>
  <w:num w:numId="22" w16cid:durableId="1971860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9847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112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8701236">
    <w:abstractNumId w:val="12"/>
  </w:num>
  <w:num w:numId="26" w16cid:durableId="471678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774662">
    <w:abstractNumId w:val="18"/>
  </w:num>
  <w:num w:numId="28" w16cid:durableId="1192958187">
    <w:abstractNumId w:val="16"/>
  </w:num>
  <w:num w:numId="29" w16cid:durableId="993412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6C"/>
    <w:rsid w:val="00004754"/>
    <w:rsid w:val="00007835"/>
    <w:rsid w:val="000426A0"/>
    <w:rsid w:val="00053D20"/>
    <w:rsid w:val="00067DE9"/>
    <w:rsid w:val="00070CB7"/>
    <w:rsid w:val="00071E18"/>
    <w:rsid w:val="00072DB9"/>
    <w:rsid w:val="00080FB7"/>
    <w:rsid w:val="000826A4"/>
    <w:rsid w:val="00091356"/>
    <w:rsid w:val="000A0253"/>
    <w:rsid w:val="000A50F3"/>
    <w:rsid w:val="000B2A13"/>
    <w:rsid w:val="000C09D7"/>
    <w:rsid w:val="000C0B82"/>
    <w:rsid w:val="000D0A00"/>
    <w:rsid w:val="000D4236"/>
    <w:rsid w:val="000D55A7"/>
    <w:rsid w:val="000D5B27"/>
    <w:rsid w:val="000D68A3"/>
    <w:rsid w:val="0010689F"/>
    <w:rsid w:val="001132AF"/>
    <w:rsid w:val="00120964"/>
    <w:rsid w:val="00127859"/>
    <w:rsid w:val="001309D6"/>
    <w:rsid w:val="00130B91"/>
    <w:rsid w:val="00130FA6"/>
    <w:rsid w:val="001412C7"/>
    <w:rsid w:val="00152698"/>
    <w:rsid w:val="001529CF"/>
    <w:rsid w:val="00157D07"/>
    <w:rsid w:val="001815EA"/>
    <w:rsid w:val="001856E9"/>
    <w:rsid w:val="001914A3"/>
    <w:rsid w:val="0019692A"/>
    <w:rsid w:val="001B131D"/>
    <w:rsid w:val="001B7065"/>
    <w:rsid w:val="001B717E"/>
    <w:rsid w:val="001B79D3"/>
    <w:rsid w:val="001C006F"/>
    <w:rsid w:val="001D506C"/>
    <w:rsid w:val="001E4A44"/>
    <w:rsid w:val="001E4C9F"/>
    <w:rsid w:val="001E4CBC"/>
    <w:rsid w:val="001E6955"/>
    <w:rsid w:val="001E6D41"/>
    <w:rsid w:val="002040D3"/>
    <w:rsid w:val="00207DB3"/>
    <w:rsid w:val="00240632"/>
    <w:rsid w:val="00250686"/>
    <w:rsid w:val="0025115E"/>
    <w:rsid w:val="00255B47"/>
    <w:rsid w:val="00256CE1"/>
    <w:rsid w:val="002651B6"/>
    <w:rsid w:val="00265A33"/>
    <w:rsid w:val="0027398C"/>
    <w:rsid w:val="00282A6E"/>
    <w:rsid w:val="002A1AAC"/>
    <w:rsid w:val="002A4C59"/>
    <w:rsid w:val="002C00F8"/>
    <w:rsid w:val="002C57B6"/>
    <w:rsid w:val="002C6465"/>
    <w:rsid w:val="002C6C21"/>
    <w:rsid w:val="002D0FC6"/>
    <w:rsid w:val="002D19BA"/>
    <w:rsid w:val="002D783D"/>
    <w:rsid w:val="002E0B7B"/>
    <w:rsid w:val="002E5568"/>
    <w:rsid w:val="002E78A9"/>
    <w:rsid w:val="00313C04"/>
    <w:rsid w:val="00317A1E"/>
    <w:rsid w:val="00332D35"/>
    <w:rsid w:val="003711A8"/>
    <w:rsid w:val="00373A1F"/>
    <w:rsid w:val="003859C4"/>
    <w:rsid w:val="00385F13"/>
    <w:rsid w:val="003934B0"/>
    <w:rsid w:val="003A0E7D"/>
    <w:rsid w:val="003A32D2"/>
    <w:rsid w:val="003B7E34"/>
    <w:rsid w:val="003D18BC"/>
    <w:rsid w:val="003E29E3"/>
    <w:rsid w:val="003F4640"/>
    <w:rsid w:val="0041624B"/>
    <w:rsid w:val="004173E3"/>
    <w:rsid w:val="00425957"/>
    <w:rsid w:val="004264EF"/>
    <w:rsid w:val="00431368"/>
    <w:rsid w:val="00436906"/>
    <w:rsid w:val="00437628"/>
    <w:rsid w:val="00441AD4"/>
    <w:rsid w:val="00443528"/>
    <w:rsid w:val="00446226"/>
    <w:rsid w:val="004508E0"/>
    <w:rsid w:val="00453689"/>
    <w:rsid w:val="0045640B"/>
    <w:rsid w:val="004934D1"/>
    <w:rsid w:val="004943B7"/>
    <w:rsid w:val="004954B3"/>
    <w:rsid w:val="00497DC2"/>
    <w:rsid w:val="004A1E17"/>
    <w:rsid w:val="004B2066"/>
    <w:rsid w:val="004B423B"/>
    <w:rsid w:val="004B62CA"/>
    <w:rsid w:val="004C4EF4"/>
    <w:rsid w:val="004E695F"/>
    <w:rsid w:val="005144D4"/>
    <w:rsid w:val="00522E2B"/>
    <w:rsid w:val="0054347D"/>
    <w:rsid w:val="00545C13"/>
    <w:rsid w:val="005604F1"/>
    <w:rsid w:val="00563F76"/>
    <w:rsid w:val="00571FC9"/>
    <w:rsid w:val="0057272D"/>
    <w:rsid w:val="005751F4"/>
    <w:rsid w:val="00595CC2"/>
    <w:rsid w:val="005A671A"/>
    <w:rsid w:val="005B13C3"/>
    <w:rsid w:val="005B5ADB"/>
    <w:rsid w:val="005B707A"/>
    <w:rsid w:val="005C0E9A"/>
    <w:rsid w:val="005D14D8"/>
    <w:rsid w:val="00601771"/>
    <w:rsid w:val="00603692"/>
    <w:rsid w:val="00626DFE"/>
    <w:rsid w:val="00627FB4"/>
    <w:rsid w:val="00633668"/>
    <w:rsid w:val="006456CC"/>
    <w:rsid w:val="00647129"/>
    <w:rsid w:val="0065351A"/>
    <w:rsid w:val="006535A5"/>
    <w:rsid w:val="00653692"/>
    <w:rsid w:val="00654DFE"/>
    <w:rsid w:val="0066432F"/>
    <w:rsid w:val="00664973"/>
    <w:rsid w:val="0067112F"/>
    <w:rsid w:val="00680F18"/>
    <w:rsid w:val="00682F41"/>
    <w:rsid w:val="00684F8A"/>
    <w:rsid w:val="006A1B07"/>
    <w:rsid w:val="006A646A"/>
    <w:rsid w:val="006C098B"/>
    <w:rsid w:val="006E3875"/>
    <w:rsid w:val="006E639E"/>
    <w:rsid w:val="006F12A2"/>
    <w:rsid w:val="006F1F40"/>
    <w:rsid w:val="0071077F"/>
    <w:rsid w:val="00731162"/>
    <w:rsid w:val="0073624B"/>
    <w:rsid w:val="007365A1"/>
    <w:rsid w:val="00736F79"/>
    <w:rsid w:val="00741960"/>
    <w:rsid w:val="00744EAC"/>
    <w:rsid w:val="007617C3"/>
    <w:rsid w:val="00764A50"/>
    <w:rsid w:val="00775CC9"/>
    <w:rsid w:val="00794995"/>
    <w:rsid w:val="007A0914"/>
    <w:rsid w:val="007A2B6C"/>
    <w:rsid w:val="007A5123"/>
    <w:rsid w:val="007B7228"/>
    <w:rsid w:val="007E5BC3"/>
    <w:rsid w:val="007F151A"/>
    <w:rsid w:val="00804238"/>
    <w:rsid w:val="00805D19"/>
    <w:rsid w:val="00811115"/>
    <w:rsid w:val="00815A02"/>
    <w:rsid w:val="00825FD9"/>
    <w:rsid w:val="00827E26"/>
    <w:rsid w:val="008572AD"/>
    <w:rsid w:val="00865459"/>
    <w:rsid w:val="00877EBF"/>
    <w:rsid w:val="008845A9"/>
    <w:rsid w:val="00885F69"/>
    <w:rsid w:val="0089073D"/>
    <w:rsid w:val="00890E4B"/>
    <w:rsid w:val="008A01D9"/>
    <w:rsid w:val="008A41B0"/>
    <w:rsid w:val="008B3C6A"/>
    <w:rsid w:val="008B6E5A"/>
    <w:rsid w:val="008B7BF2"/>
    <w:rsid w:val="008C2EA1"/>
    <w:rsid w:val="008D549F"/>
    <w:rsid w:val="008D7C5A"/>
    <w:rsid w:val="008E5AF4"/>
    <w:rsid w:val="008F57DB"/>
    <w:rsid w:val="009042A1"/>
    <w:rsid w:val="0091125D"/>
    <w:rsid w:val="00914268"/>
    <w:rsid w:val="00927043"/>
    <w:rsid w:val="00940100"/>
    <w:rsid w:val="009430DE"/>
    <w:rsid w:val="00943DEF"/>
    <w:rsid w:val="00950DF6"/>
    <w:rsid w:val="00986843"/>
    <w:rsid w:val="0099101C"/>
    <w:rsid w:val="009A0F92"/>
    <w:rsid w:val="009A1503"/>
    <w:rsid w:val="009A4CFF"/>
    <w:rsid w:val="009B4AA2"/>
    <w:rsid w:val="009B5162"/>
    <w:rsid w:val="009B659F"/>
    <w:rsid w:val="009D1229"/>
    <w:rsid w:val="009D2E83"/>
    <w:rsid w:val="009E78D4"/>
    <w:rsid w:val="009F3A3A"/>
    <w:rsid w:val="009F701C"/>
    <w:rsid w:val="009F7537"/>
    <w:rsid w:val="00A06390"/>
    <w:rsid w:val="00A109FB"/>
    <w:rsid w:val="00A44261"/>
    <w:rsid w:val="00A46CDB"/>
    <w:rsid w:val="00A46D37"/>
    <w:rsid w:val="00A50A20"/>
    <w:rsid w:val="00A571E3"/>
    <w:rsid w:val="00A63D52"/>
    <w:rsid w:val="00A662F8"/>
    <w:rsid w:val="00A715AC"/>
    <w:rsid w:val="00A742B3"/>
    <w:rsid w:val="00A74F5A"/>
    <w:rsid w:val="00A93D21"/>
    <w:rsid w:val="00AB3315"/>
    <w:rsid w:val="00AB438B"/>
    <w:rsid w:val="00AC126F"/>
    <w:rsid w:val="00AD5309"/>
    <w:rsid w:val="00AE676A"/>
    <w:rsid w:val="00AF54F7"/>
    <w:rsid w:val="00AF7B91"/>
    <w:rsid w:val="00B04366"/>
    <w:rsid w:val="00B04B24"/>
    <w:rsid w:val="00B3288B"/>
    <w:rsid w:val="00B33D68"/>
    <w:rsid w:val="00B3646F"/>
    <w:rsid w:val="00B42A43"/>
    <w:rsid w:val="00B44D3E"/>
    <w:rsid w:val="00B50E5C"/>
    <w:rsid w:val="00B71708"/>
    <w:rsid w:val="00B73C7A"/>
    <w:rsid w:val="00B75DB4"/>
    <w:rsid w:val="00B87A6F"/>
    <w:rsid w:val="00BA02F7"/>
    <w:rsid w:val="00BA2205"/>
    <w:rsid w:val="00BE5793"/>
    <w:rsid w:val="00BF51CE"/>
    <w:rsid w:val="00BF7BB2"/>
    <w:rsid w:val="00BF7FBA"/>
    <w:rsid w:val="00C173C5"/>
    <w:rsid w:val="00C307B6"/>
    <w:rsid w:val="00C3115F"/>
    <w:rsid w:val="00C34795"/>
    <w:rsid w:val="00C36464"/>
    <w:rsid w:val="00C41A75"/>
    <w:rsid w:val="00C5079B"/>
    <w:rsid w:val="00C577FC"/>
    <w:rsid w:val="00C57CC0"/>
    <w:rsid w:val="00C63812"/>
    <w:rsid w:val="00C66FA4"/>
    <w:rsid w:val="00C71B0B"/>
    <w:rsid w:val="00C752E8"/>
    <w:rsid w:val="00CC13E3"/>
    <w:rsid w:val="00CC3C8B"/>
    <w:rsid w:val="00CC68FD"/>
    <w:rsid w:val="00CD2C38"/>
    <w:rsid w:val="00CD2C90"/>
    <w:rsid w:val="00CD2ED8"/>
    <w:rsid w:val="00CD7C1E"/>
    <w:rsid w:val="00CE42E9"/>
    <w:rsid w:val="00CF7A33"/>
    <w:rsid w:val="00D03DE8"/>
    <w:rsid w:val="00D07F82"/>
    <w:rsid w:val="00D102C4"/>
    <w:rsid w:val="00D211A3"/>
    <w:rsid w:val="00D65FFD"/>
    <w:rsid w:val="00D71F7B"/>
    <w:rsid w:val="00D77A2F"/>
    <w:rsid w:val="00D83B2B"/>
    <w:rsid w:val="00D91F06"/>
    <w:rsid w:val="00DC49FD"/>
    <w:rsid w:val="00DC5C53"/>
    <w:rsid w:val="00DD3B93"/>
    <w:rsid w:val="00DE7FD2"/>
    <w:rsid w:val="00DF0654"/>
    <w:rsid w:val="00DF2043"/>
    <w:rsid w:val="00DF3A37"/>
    <w:rsid w:val="00E23ABA"/>
    <w:rsid w:val="00E24E06"/>
    <w:rsid w:val="00E55B45"/>
    <w:rsid w:val="00E610AD"/>
    <w:rsid w:val="00E7599E"/>
    <w:rsid w:val="00E8678F"/>
    <w:rsid w:val="00E93047"/>
    <w:rsid w:val="00E96FE5"/>
    <w:rsid w:val="00EA1DB9"/>
    <w:rsid w:val="00EB1BF3"/>
    <w:rsid w:val="00EB2546"/>
    <w:rsid w:val="00EB7E06"/>
    <w:rsid w:val="00EC3E1B"/>
    <w:rsid w:val="00EC47AA"/>
    <w:rsid w:val="00ED49A8"/>
    <w:rsid w:val="00ED6D95"/>
    <w:rsid w:val="00EE21EC"/>
    <w:rsid w:val="00F044F4"/>
    <w:rsid w:val="00F20A7A"/>
    <w:rsid w:val="00F20FD6"/>
    <w:rsid w:val="00F235C4"/>
    <w:rsid w:val="00F26CD1"/>
    <w:rsid w:val="00F428CE"/>
    <w:rsid w:val="00F43198"/>
    <w:rsid w:val="00F54284"/>
    <w:rsid w:val="00F56358"/>
    <w:rsid w:val="00F61134"/>
    <w:rsid w:val="00F6221F"/>
    <w:rsid w:val="00F6276D"/>
    <w:rsid w:val="00F66D53"/>
    <w:rsid w:val="00F70D8E"/>
    <w:rsid w:val="00F71ECF"/>
    <w:rsid w:val="00F73192"/>
    <w:rsid w:val="00F904FF"/>
    <w:rsid w:val="00F92A11"/>
    <w:rsid w:val="00FB56C4"/>
    <w:rsid w:val="00FB6BE3"/>
    <w:rsid w:val="00FC4001"/>
    <w:rsid w:val="00FC4AB5"/>
    <w:rsid w:val="00FE6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A56E"/>
  <w15:chartTrackingRefBased/>
  <w15:docId w15:val="{A06E2AEC-00AE-466B-8A45-93CF594B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92"/>
  </w:style>
  <w:style w:type="paragraph" w:styleId="Heading1">
    <w:name w:val="heading 1"/>
    <w:basedOn w:val="Normal"/>
    <w:next w:val="Normal"/>
    <w:link w:val="Heading1Char"/>
    <w:uiPriority w:val="4"/>
    <w:qFormat/>
    <w:rsid w:val="001E6955"/>
    <w:pPr>
      <w:pageBreakBefore/>
      <w:numPr>
        <w:numId w:val="13"/>
      </w:numPr>
      <w:pBdr>
        <w:bottom w:val="single" w:sz="6" w:space="4" w:color="D5D8DD" w:themeColor="background2" w:themeShade="E6"/>
      </w:pBdr>
      <w:spacing w:before="520" w:after="520"/>
      <w:outlineLvl w:val="0"/>
    </w:pPr>
    <w:rPr>
      <w:color w:val="012169" w:themeColor="text2"/>
      <w:spacing w:val="4"/>
      <w:sz w:val="48"/>
      <w:szCs w:val="48"/>
    </w:rPr>
  </w:style>
  <w:style w:type="paragraph" w:styleId="Heading2">
    <w:name w:val="heading 2"/>
    <w:basedOn w:val="Normal"/>
    <w:next w:val="Normal"/>
    <w:link w:val="Heading2Char"/>
    <w:uiPriority w:val="4"/>
    <w:unhideWhenUsed/>
    <w:qFormat/>
    <w:rsid w:val="0066432F"/>
    <w:pPr>
      <w:keepNext/>
      <w:keepLines/>
      <w:numPr>
        <w:ilvl w:val="1"/>
        <w:numId w:val="13"/>
      </w:numPr>
      <w:spacing w:before="400" w:after="400"/>
      <w:outlineLvl w:val="1"/>
    </w:pPr>
    <w:rPr>
      <w:b/>
      <w:bCs/>
      <w:color w:val="0072CE" w:themeColor="accent1"/>
      <w:sz w:val="32"/>
      <w:szCs w:val="32"/>
    </w:rPr>
  </w:style>
  <w:style w:type="paragraph" w:styleId="Heading3">
    <w:name w:val="heading 3"/>
    <w:basedOn w:val="Normal"/>
    <w:next w:val="Normal"/>
    <w:link w:val="Heading3Char"/>
    <w:uiPriority w:val="4"/>
    <w:unhideWhenUsed/>
    <w:qFormat/>
    <w:rsid w:val="0066432F"/>
    <w:pPr>
      <w:keepNext/>
      <w:keepLines/>
      <w:numPr>
        <w:ilvl w:val="2"/>
        <w:numId w:val="13"/>
      </w:numPr>
      <w:spacing w:before="360"/>
      <w:outlineLvl w:val="2"/>
    </w:pPr>
    <w:rPr>
      <w:b/>
      <w:bCs/>
      <w:color w:val="012169" w:themeColor="text2"/>
      <w:sz w:val="28"/>
      <w:szCs w:val="28"/>
    </w:rPr>
  </w:style>
  <w:style w:type="paragraph" w:styleId="Heading4">
    <w:name w:val="heading 4"/>
    <w:basedOn w:val="Normal"/>
    <w:next w:val="Normal"/>
    <w:link w:val="Heading4Char"/>
    <w:uiPriority w:val="4"/>
    <w:unhideWhenUsed/>
    <w:qFormat/>
    <w:rsid w:val="0066432F"/>
    <w:pPr>
      <w:keepNext/>
      <w:keepLines/>
      <w:numPr>
        <w:ilvl w:val="3"/>
        <w:numId w:val="13"/>
      </w:numPr>
      <w:outlineLvl w:val="3"/>
    </w:pPr>
    <w:rPr>
      <w:b/>
      <w:bCs/>
      <w:color w:val="0072CE" w:themeColor="accent1"/>
      <w:sz w:val="24"/>
      <w:szCs w:val="24"/>
    </w:rPr>
  </w:style>
  <w:style w:type="paragraph" w:styleId="Heading5">
    <w:name w:val="heading 5"/>
    <w:basedOn w:val="Normal"/>
    <w:next w:val="Normal"/>
    <w:link w:val="Heading5Char"/>
    <w:uiPriority w:val="4"/>
    <w:unhideWhenUsed/>
    <w:qFormat/>
    <w:rsid w:val="0066432F"/>
    <w:pPr>
      <w:keepNext/>
      <w:keepLines/>
      <w:outlineLvl w:val="4"/>
    </w:pPr>
    <w:rPr>
      <w:b/>
      <w:bCs/>
      <w:color w:val="012169" w:themeColor="text2"/>
      <w:sz w:val="24"/>
      <w:szCs w:val="22"/>
    </w:rPr>
  </w:style>
  <w:style w:type="paragraph" w:styleId="Heading6">
    <w:name w:val="heading 6"/>
    <w:basedOn w:val="Normal"/>
    <w:next w:val="Normal"/>
    <w:link w:val="Heading6Char"/>
    <w:uiPriority w:val="4"/>
    <w:unhideWhenUsed/>
    <w:qFormat/>
    <w:rsid w:val="0066432F"/>
    <w:pPr>
      <w:keepNext/>
      <w:keepLines/>
      <w:outlineLvl w:val="5"/>
    </w:pPr>
    <w:rPr>
      <w:b/>
      <w:bCs/>
      <w:color w:val="01216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character" w:customStyle="1" w:styleId="Heading1Char">
    <w:name w:val="Heading 1 Char"/>
    <w:basedOn w:val="DefaultParagraphFont"/>
    <w:link w:val="Heading1"/>
    <w:uiPriority w:val="4"/>
    <w:rsid w:val="001E6955"/>
    <w:rPr>
      <w:color w:val="012169" w:themeColor="text2"/>
      <w:spacing w:val="4"/>
      <w:sz w:val="48"/>
      <w:szCs w:val="48"/>
    </w:rPr>
  </w:style>
  <w:style w:type="paragraph" w:customStyle="1" w:styleId="IntroPara">
    <w:name w:val="Intro Para"/>
    <w:basedOn w:val="Normal"/>
    <w:uiPriority w:val="5"/>
    <w:qFormat/>
    <w:rsid w:val="002D0FC6"/>
    <w:pPr>
      <w:spacing w:before="360" w:after="360"/>
    </w:pPr>
    <w:rPr>
      <w:b/>
      <w:bCs/>
      <w:color w:val="0072CE" w:themeColor="accent1"/>
      <w:sz w:val="32"/>
      <w:szCs w:val="32"/>
    </w:rPr>
  </w:style>
  <w:style w:type="character" w:customStyle="1" w:styleId="Heading2Char">
    <w:name w:val="Heading 2 Char"/>
    <w:basedOn w:val="DefaultParagraphFont"/>
    <w:link w:val="Heading2"/>
    <w:uiPriority w:val="4"/>
    <w:rsid w:val="0066432F"/>
    <w:rPr>
      <w:b/>
      <w:bCs/>
      <w:color w:val="0072CE" w:themeColor="accent1"/>
      <w:sz w:val="32"/>
      <w:szCs w:val="32"/>
    </w:rPr>
  </w:style>
  <w:style w:type="character" w:customStyle="1" w:styleId="Heading3Char">
    <w:name w:val="Heading 3 Char"/>
    <w:basedOn w:val="DefaultParagraphFont"/>
    <w:link w:val="Heading3"/>
    <w:uiPriority w:val="4"/>
    <w:rsid w:val="0066432F"/>
    <w:rPr>
      <w:b/>
      <w:bCs/>
      <w:color w:val="012169" w:themeColor="text2"/>
      <w:sz w:val="28"/>
      <w:szCs w:val="28"/>
    </w:rPr>
  </w:style>
  <w:style w:type="character" w:customStyle="1" w:styleId="Heading4Char">
    <w:name w:val="Heading 4 Char"/>
    <w:basedOn w:val="DefaultParagraphFont"/>
    <w:link w:val="Heading4"/>
    <w:uiPriority w:val="4"/>
    <w:rsid w:val="0066432F"/>
    <w:rPr>
      <w:b/>
      <w:bCs/>
      <w:color w:val="0072CE" w:themeColor="accent1"/>
      <w:sz w:val="24"/>
      <w:szCs w:val="24"/>
    </w:rPr>
  </w:style>
  <w:style w:type="character" w:customStyle="1" w:styleId="Heading5Char">
    <w:name w:val="Heading 5 Char"/>
    <w:basedOn w:val="DefaultParagraphFont"/>
    <w:link w:val="Heading5"/>
    <w:uiPriority w:val="4"/>
    <w:rsid w:val="0066432F"/>
    <w:rPr>
      <w:b/>
      <w:bCs/>
      <w:color w:val="012169" w:themeColor="text2"/>
      <w:sz w:val="24"/>
      <w:szCs w:val="22"/>
    </w:rPr>
  </w:style>
  <w:style w:type="character" w:customStyle="1" w:styleId="Heading6Char">
    <w:name w:val="Heading 6 Char"/>
    <w:basedOn w:val="DefaultParagraphFont"/>
    <w:link w:val="Heading6"/>
    <w:uiPriority w:val="4"/>
    <w:rsid w:val="0066432F"/>
    <w:rPr>
      <w:b/>
      <w:bCs/>
      <w:color w:val="012169" w:themeColor="text2"/>
    </w:rPr>
  </w:style>
  <w:style w:type="paragraph" w:styleId="ListBullet">
    <w:name w:val="List Bullet"/>
    <w:basedOn w:val="Normal"/>
    <w:uiPriority w:val="88"/>
    <w:unhideWhenUsed/>
    <w:qFormat/>
    <w:rsid w:val="00F044F4"/>
    <w:pPr>
      <w:numPr>
        <w:numId w:val="2"/>
      </w:numPr>
    </w:pPr>
  </w:style>
  <w:style w:type="paragraph" w:styleId="ListBullet2">
    <w:name w:val="List Bullet 2"/>
    <w:basedOn w:val="Normal"/>
    <w:uiPriority w:val="88"/>
    <w:unhideWhenUsed/>
    <w:qFormat/>
    <w:rsid w:val="00F044F4"/>
    <w:pPr>
      <w:numPr>
        <w:ilvl w:val="1"/>
        <w:numId w:val="2"/>
      </w:numPr>
    </w:pPr>
  </w:style>
  <w:style w:type="paragraph" w:styleId="ListBullet3">
    <w:name w:val="List Bullet 3"/>
    <w:basedOn w:val="Normal"/>
    <w:uiPriority w:val="88"/>
    <w:unhideWhenUsed/>
    <w:qFormat/>
    <w:rsid w:val="00F044F4"/>
    <w:pPr>
      <w:numPr>
        <w:ilvl w:val="2"/>
        <w:numId w:val="2"/>
      </w:numPr>
    </w:pPr>
  </w:style>
  <w:style w:type="paragraph" w:styleId="ListNumber">
    <w:name w:val="List Number"/>
    <w:basedOn w:val="Normal"/>
    <w:uiPriority w:val="99"/>
    <w:unhideWhenUsed/>
    <w:qFormat/>
    <w:rsid w:val="00731162"/>
    <w:pPr>
      <w:spacing w:before="120" w:after="0" w:line="240" w:lineRule="auto"/>
    </w:pPr>
  </w:style>
  <w:style w:type="paragraph" w:styleId="ListNumber2">
    <w:name w:val="List Number 2"/>
    <w:basedOn w:val="Normal"/>
    <w:uiPriority w:val="99"/>
    <w:unhideWhenUsed/>
    <w:qFormat/>
    <w:rsid w:val="00F044F4"/>
  </w:style>
  <w:style w:type="paragraph" w:styleId="ListNumber3">
    <w:name w:val="List Number 3"/>
    <w:basedOn w:val="Normal"/>
    <w:uiPriority w:val="99"/>
    <w:unhideWhenUsed/>
    <w:qFormat/>
    <w:rsid w:val="003B7E34"/>
    <w:pPr>
      <w:spacing w:before="0" w:after="60"/>
    </w:pPr>
  </w:style>
  <w:style w:type="paragraph" w:styleId="ListNumber4">
    <w:name w:val="List Number 4"/>
    <w:basedOn w:val="Normal"/>
    <w:uiPriority w:val="99"/>
    <w:unhideWhenUsed/>
    <w:qFormat/>
    <w:rsid w:val="003B7E34"/>
    <w:pPr>
      <w:spacing w:before="0" w:after="60"/>
    </w:pPr>
  </w:style>
  <w:style w:type="paragraph" w:customStyle="1" w:styleId="CalloutHeading">
    <w:name w:val="Callout Heading"/>
    <w:basedOn w:val="Normal"/>
    <w:uiPriority w:val="5"/>
    <w:qFormat/>
    <w:rsid w:val="00DF3A37"/>
    <w:pPr>
      <w:pBdr>
        <w:left w:val="single" w:sz="18" w:space="9" w:color="0072CE" w:themeColor="accent1"/>
      </w:pBdr>
      <w:spacing w:before="60" w:after="20" w:line="240" w:lineRule="auto"/>
      <w:ind w:left="272"/>
    </w:pPr>
    <w:rPr>
      <w:color w:val="012169" w:themeColor="text2"/>
      <w:sz w:val="28"/>
      <w:szCs w:val="28"/>
    </w:rPr>
  </w:style>
  <w:style w:type="paragraph" w:customStyle="1" w:styleId="CalloutBoxBlue">
    <w:name w:val="Callout Box Blue"/>
    <w:basedOn w:val="Normal"/>
    <w:uiPriority w:val="5"/>
    <w:qFormat/>
    <w:rsid w:val="00BF7FBA"/>
    <w:pPr>
      <w:pBdr>
        <w:top w:val="single" w:sz="48" w:space="4" w:color="E3F3FA"/>
        <w:left w:val="single" w:sz="48" w:space="4" w:color="E3F3FA"/>
        <w:bottom w:val="single" w:sz="48" w:space="4" w:color="E3F3FA"/>
        <w:right w:val="single" w:sz="48" w:space="4" w:color="E3F3FA"/>
      </w:pBdr>
      <w:shd w:val="clear" w:color="auto" w:fill="E3F3FA"/>
      <w:ind w:left="227" w:right="227"/>
    </w:pPr>
    <w:rPr>
      <w:b/>
      <w:bCs/>
      <w:color w:val="012169" w:themeColor="text2"/>
      <w:sz w:val="22"/>
      <w:szCs w:val="24"/>
    </w:rPr>
  </w:style>
  <w:style w:type="paragraph" w:customStyle="1" w:styleId="CalloutBoxCobalt">
    <w:name w:val="Callout Box Cobalt"/>
    <w:basedOn w:val="CalloutBoxBlue"/>
    <w:uiPriority w:val="5"/>
    <w:qFormat/>
    <w:rsid w:val="00AB3315"/>
    <w:pPr>
      <w:pBdr>
        <w:top w:val="single" w:sz="48" w:space="4" w:color="0072CE" w:themeColor="accent1"/>
        <w:left w:val="single" w:sz="48" w:space="4" w:color="0072CE" w:themeColor="accent1"/>
        <w:bottom w:val="single" w:sz="48" w:space="4" w:color="0072CE" w:themeColor="accent1"/>
        <w:right w:val="single" w:sz="48" w:space="4" w:color="0072CE" w:themeColor="accent1"/>
      </w:pBdr>
      <w:shd w:val="clear" w:color="auto" w:fill="0072CE" w:themeFill="accent1"/>
    </w:pPr>
    <w:rPr>
      <w:color w:val="FFFFFF" w:themeColor="background1"/>
    </w:rPr>
  </w:style>
  <w:style w:type="paragraph" w:customStyle="1" w:styleId="BodyCopyCallout">
    <w:name w:val="Body Copy Callout"/>
    <w:basedOn w:val="Normal"/>
    <w:uiPriority w:val="5"/>
    <w:qFormat/>
    <w:rsid w:val="00AB3315"/>
    <w:pPr>
      <w:pBdr>
        <w:top w:val="single" w:sz="48" w:space="4" w:color="F0F1F3" w:themeColor="background2"/>
        <w:left w:val="single" w:sz="48" w:space="4" w:color="F0F1F3" w:themeColor="background2"/>
        <w:bottom w:val="single" w:sz="48" w:space="4" w:color="F0F1F3" w:themeColor="background2"/>
        <w:right w:val="single" w:sz="48" w:space="4" w:color="F0F1F3" w:themeColor="background2"/>
      </w:pBdr>
      <w:shd w:val="clear" w:color="auto" w:fill="F0F1F3" w:themeFill="background2"/>
      <w:ind w:left="227" w:right="227"/>
    </w:pPr>
  </w:style>
  <w:style w:type="paragraph" w:styleId="FootnoteText">
    <w:name w:val="footnote text"/>
    <w:basedOn w:val="Normal"/>
    <w:link w:val="FootnoteTextChar"/>
    <w:uiPriority w:val="99"/>
    <w:unhideWhenUsed/>
    <w:rsid w:val="00F6221F"/>
    <w:pPr>
      <w:spacing w:before="0" w:after="0" w:line="240" w:lineRule="auto"/>
      <w:ind w:left="113" w:hanging="113"/>
    </w:pPr>
    <w:rPr>
      <w:sz w:val="16"/>
      <w:szCs w:val="16"/>
    </w:rPr>
  </w:style>
  <w:style w:type="character" w:customStyle="1" w:styleId="FootnoteTextChar">
    <w:name w:val="Footnote Text Char"/>
    <w:basedOn w:val="DefaultParagraphFont"/>
    <w:link w:val="FootnoteText"/>
    <w:uiPriority w:val="99"/>
    <w:rsid w:val="00F6221F"/>
    <w:rPr>
      <w:sz w:val="16"/>
      <w:szCs w:val="16"/>
    </w:rPr>
  </w:style>
  <w:style w:type="character" w:styleId="FootnoteReference">
    <w:name w:val="footnote reference"/>
    <w:basedOn w:val="DefaultParagraphFont"/>
    <w:uiPriority w:val="99"/>
    <w:semiHidden/>
    <w:unhideWhenUsed/>
    <w:rsid w:val="008A01D9"/>
    <w:rPr>
      <w:vertAlign w:val="superscript"/>
    </w:rPr>
  </w:style>
  <w:style w:type="paragraph" w:styleId="Header">
    <w:name w:val="header"/>
    <w:basedOn w:val="Normal"/>
    <w:link w:val="HeaderChar"/>
    <w:uiPriority w:val="99"/>
    <w:unhideWhenUsed/>
    <w:rsid w:val="00A46CDB"/>
    <w:pPr>
      <w:tabs>
        <w:tab w:val="center" w:pos="4513"/>
        <w:tab w:val="right" w:pos="9026"/>
      </w:tabs>
      <w:spacing w:before="0" w:after="0" w:line="240" w:lineRule="auto"/>
      <w:jc w:val="right"/>
    </w:pPr>
    <w:rPr>
      <w:noProof/>
    </w:rPr>
  </w:style>
  <w:style w:type="character" w:customStyle="1" w:styleId="HeaderChar">
    <w:name w:val="Header Char"/>
    <w:basedOn w:val="DefaultParagraphFont"/>
    <w:link w:val="Header"/>
    <w:uiPriority w:val="99"/>
    <w:rsid w:val="00A46CDB"/>
    <w:rPr>
      <w:noProof/>
    </w:rPr>
  </w:style>
  <w:style w:type="paragraph" w:styleId="Footer">
    <w:name w:val="footer"/>
    <w:basedOn w:val="Normal"/>
    <w:link w:val="FooterChar"/>
    <w:uiPriority w:val="99"/>
    <w:unhideWhenUsed/>
    <w:rsid w:val="00A06390"/>
    <w:pPr>
      <w:pBdr>
        <w:top w:val="single" w:sz="8" w:space="7" w:color="0072CE" w:themeColor="accent1"/>
      </w:pBdr>
      <w:tabs>
        <w:tab w:val="center" w:pos="4513"/>
        <w:tab w:val="right" w:pos="9026"/>
      </w:tabs>
      <w:spacing w:before="0" w:after="0" w:line="240" w:lineRule="auto"/>
    </w:pPr>
    <w:rPr>
      <w:color w:val="012169" w:themeColor="text2"/>
      <w:sz w:val="16"/>
      <w:szCs w:val="16"/>
    </w:rPr>
  </w:style>
  <w:style w:type="character" w:customStyle="1" w:styleId="FooterChar">
    <w:name w:val="Footer Char"/>
    <w:basedOn w:val="DefaultParagraphFont"/>
    <w:link w:val="Footer"/>
    <w:uiPriority w:val="99"/>
    <w:rsid w:val="00A06390"/>
    <w:rPr>
      <w:color w:val="012169" w:themeColor="text2"/>
      <w:sz w:val="16"/>
      <w:szCs w:val="16"/>
    </w:rPr>
  </w:style>
  <w:style w:type="character" w:styleId="PageNumber">
    <w:name w:val="page number"/>
    <w:uiPriority w:val="99"/>
    <w:unhideWhenUsed/>
    <w:rsid w:val="003711A8"/>
    <w:rPr>
      <w:b/>
      <w:bCs/>
      <w:sz w:val="18"/>
      <w:szCs w:val="18"/>
    </w:rPr>
  </w:style>
  <w:style w:type="character" w:styleId="Strong">
    <w:name w:val="Strong"/>
    <w:basedOn w:val="DefaultParagraphFont"/>
    <w:uiPriority w:val="22"/>
    <w:qFormat/>
    <w:rsid w:val="003711A8"/>
    <w:rPr>
      <w:b/>
      <w:bCs/>
    </w:rPr>
  </w:style>
  <w:style w:type="table" w:customStyle="1" w:styleId="APRATable01Default">
    <w:name w:val="APRA Table 01 Default"/>
    <w:basedOn w:val="TableNormal"/>
    <w:uiPriority w:val="99"/>
    <w:rsid w:val="008B3C6A"/>
    <w:pPr>
      <w:spacing w:before="120" w:after="120"/>
    </w:pPr>
    <w:rPr>
      <w:color w:val="000000" w:themeColor="text1"/>
      <w:kern w:val="0"/>
      <w14:ligatures w14:val="none"/>
    </w:rPr>
    <w:tblPr>
      <w:tblStyleRowBandSize w:val="1"/>
      <w:tblStyleColBandSize w:val="1"/>
      <w:tblBorders>
        <w:top w:val="single" w:sz="6" w:space="0" w:color="012169" w:themeColor="text2"/>
        <w:bottom w:val="single" w:sz="6" w:space="0" w:color="012169" w:themeColor="text2"/>
        <w:insideH w:val="single" w:sz="2" w:space="0" w:color="939598"/>
      </w:tblBorders>
    </w:tblPr>
    <w:tcPr>
      <w:vAlign w:val="bottom"/>
    </w:tcPr>
    <w:tblStylePr w:type="firstRow">
      <w:rPr>
        <w:b/>
        <w:caps w:val="0"/>
        <w:smallCaps w:val="0"/>
        <w:color w:val="FFFFFF" w:themeColor="background1"/>
        <w:spacing w:val="2"/>
        <w:sz w:val="24"/>
      </w:rPr>
      <w:tblPr/>
      <w:tcPr>
        <w:shd w:val="clear" w:color="auto" w:fill="012169" w:themeFill="text2"/>
      </w:tcPr>
    </w:tblStylePr>
    <w:tblStylePr w:type="lastRow">
      <w:rPr>
        <w:b/>
      </w:rPr>
      <w:tblPr/>
      <w:tcPr>
        <w:shd w:val="clear" w:color="auto" w:fill="F4F5F6"/>
      </w:tcPr>
    </w:tblStylePr>
    <w:tblStylePr w:type="firstCol">
      <w:rPr>
        <w:b/>
      </w:rPr>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table" w:styleId="TableGrid">
    <w:name w:val="Table Grid"/>
    <w:basedOn w:val="TableNormal"/>
    <w:uiPriority w:val="59"/>
    <w:rsid w:val="001914A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RATable02Cobalt">
    <w:name w:val="APRA Table 02 Cobalt"/>
    <w:basedOn w:val="TableNormal"/>
    <w:uiPriority w:val="99"/>
    <w:rsid w:val="008B3C6A"/>
    <w:pPr>
      <w:spacing w:before="120" w:after="120"/>
    </w:pPr>
    <w:tblPr>
      <w:tblStyleRowBandSize w:val="1"/>
      <w:tblStyleColBandSize w:val="1"/>
      <w:tblBorders>
        <w:top w:val="single" w:sz="2" w:space="0" w:color="CCD2D7"/>
        <w:bottom w:val="single" w:sz="2" w:space="0" w:color="CCD2D7"/>
        <w:insideH w:val="single" w:sz="2" w:space="0" w:color="CCD2D7"/>
      </w:tblBorders>
    </w:tblPr>
    <w:tblStylePr w:type="firstRow">
      <w:rPr>
        <w:b/>
        <w:color w:val="FFFFFF" w:themeColor="background1"/>
        <w:spacing w:val="2"/>
        <w:sz w:val="24"/>
      </w:rPr>
      <w:tblPr/>
      <w:tcPr>
        <w:tcBorders>
          <w:top w:val="nil"/>
          <w:bottom w:val="nil"/>
        </w:tcBorders>
        <w:shd w:val="clear" w:color="auto" w:fill="0072CE" w:themeFill="accent1"/>
      </w:tcPr>
    </w:tblStylePr>
    <w:tblStylePr w:type="lastRow">
      <w:rPr>
        <w:b/>
      </w:rPr>
      <w:tblPr/>
      <w:tcPr>
        <w:shd w:val="clear" w:color="auto" w:fill="F4F5F6"/>
      </w:tcPr>
    </w:tblStylePr>
    <w:tblStylePr w:type="firstCol">
      <w:rPr>
        <w:b/>
      </w:rPr>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character" w:styleId="IntenseReference">
    <w:name w:val="Intense Reference"/>
    <w:basedOn w:val="DefaultParagraphFont"/>
    <w:uiPriority w:val="32"/>
    <w:rsid w:val="00431368"/>
    <w:rPr>
      <w:b/>
      <w:bCs/>
      <w:smallCaps/>
      <w:color w:val="0072CE" w:themeColor="accent1"/>
      <w:spacing w:val="5"/>
    </w:rPr>
  </w:style>
  <w:style w:type="table" w:customStyle="1" w:styleId="APRATable03LightBlue">
    <w:name w:val="APRA Table 03 Light Blue"/>
    <w:basedOn w:val="TableNormal"/>
    <w:uiPriority w:val="99"/>
    <w:rsid w:val="008B3C6A"/>
    <w:pPr>
      <w:spacing w:before="120" w:after="120"/>
    </w:pPr>
    <w:tblPr>
      <w:tblStyleRowBandSize w:val="1"/>
      <w:tblStyleColBandSize w:val="1"/>
      <w:tblBorders>
        <w:top w:val="single" w:sz="2" w:space="0" w:color="CCD2D7"/>
        <w:bottom w:val="single" w:sz="2" w:space="0" w:color="CCD2D7"/>
        <w:insideH w:val="single" w:sz="2" w:space="0" w:color="CCD2D7"/>
      </w:tblBorders>
    </w:tblPr>
    <w:tblStylePr w:type="firstRow">
      <w:rPr>
        <w:b/>
        <w:color w:val="012169" w:themeColor="text2"/>
        <w:spacing w:val="2"/>
        <w:sz w:val="24"/>
      </w:rPr>
      <w:tblPr/>
      <w:tcPr>
        <w:tcBorders>
          <w:top w:val="nil"/>
          <w:bottom w:val="single" w:sz="6" w:space="0" w:color="DAEAF7"/>
        </w:tcBorders>
        <w:shd w:val="clear" w:color="auto" w:fill="DAEAF7"/>
      </w:tcPr>
    </w:tblStylePr>
    <w:tblStylePr w:type="lastRow">
      <w:tblPr/>
      <w:tcPr>
        <w:shd w:val="clear" w:color="auto" w:fill="F4F5F6"/>
      </w:tcPr>
    </w:tblStylePr>
    <w:tblStylePr w:type="firstCol">
      <w:rPr>
        <w:b/>
      </w:rPr>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styleId="TOCHeading">
    <w:name w:val="TOC Heading"/>
    <w:basedOn w:val="Normal"/>
    <w:next w:val="Normal"/>
    <w:uiPriority w:val="39"/>
    <w:unhideWhenUsed/>
    <w:rsid w:val="00497DC2"/>
    <w:pPr>
      <w:spacing w:after="520"/>
    </w:pPr>
    <w:rPr>
      <w:color w:val="012169" w:themeColor="text2"/>
      <w:sz w:val="48"/>
      <w:szCs w:val="48"/>
    </w:rPr>
  </w:style>
  <w:style w:type="paragraph" w:styleId="TOC1">
    <w:name w:val="toc 1"/>
    <w:basedOn w:val="Normal"/>
    <w:next w:val="Normal"/>
    <w:autoRedefine/>
    <w:uiPriority w:val="39"/>
    <w:unhideWhenUsed/>
    <w:rsid w:val="00A715AC"/>
    <w:pPr>
      <w:tabs>
        <w:tab w:val="left" w:pos="440"/>
        <w:tab w:val="right" w:leader="dot" w:pos="10194"/>
      </w:tabs>
      <w:spacing w:after="180"/>
    </w:pPr>
    <w:rPr>
      <w:noProof/>
      <w:sz w:val="22"/>
      <w:szCs w:val="22"/>
    </w:rPr>
  </w:style>
  <w:style w:type="paragraph" w:styleId="TOC2">
    <w:name w:val="toc 2"/>
    <w:basedOn w:val="Normal"/>
    <w:next w:val="Normal"/>
    <w:autoRedefine/>
    <w:uiPriority w:val="39"/>
    <w:unhideWhenUsed/>
    <w:rsid w:val="00A715AC"/>
    <w:pPr>
      <w:tabs>
        <w:tab w:val="left" w:pos="426"/>
        <w:tab w:val="right" w:leader="dot" w:pos="10194"/>
      </w:tabs>
      <w:spacing w:before="0" w:after="0" w:line="216" w:lineRule="auto"/>
    </w:pPr>
  </w:style>
  <w:style w:type="character" w:styleId="Hyperlink">
    <w:name w:val="Hyperlink"/>
    <w:basedOn w:val="DefaultParagraphFont"/>
    <w:uiPriority w:val="99"/>
    <w:unhideWhenUsed/>
    <w:rsid w:val="006E639E"/>
    <w:rPr>
      <w:color w:val="0000FF"/>
      <w:u w:val="single"/>
    </w:rPr>
  </w:style>
  <w:style w:type="paragraph" w:styleId="Title">
    <w:name w:val="Title"/>
    <w:basedOn w:val="Normal"/>
    <w:next w:val="Normal"/>
    <w:link w:val="TitleChar"/>
    <w:uiPriority w:val="10"/>
    <w:qFormat/>
    <w:rsid w:val="002C6465"/>
    <w:pPr>
      <w:spacing w:before="0" w:after="180" w:line="720" w:lineRule="exact"/>
      <w:contextualSpacing/>
    </w:pPr>
    <w:rPr>
      <w:rFonts w:asciiTheme="majorHAnsi" w:eastAsiaTheme="majorEastAsia" w:hAnsiTheme="majorHAnsi" w:cstheme="majorBidi"/>
      <w:color w:val="FFFFFF" w:themeColor="background1"/>
      <w:spacing w:val="-10"/>
      <w:kern w:val="28"/>
      <w:sz w:val="72"/>
      <w:szCs w:val="48"/>
      <w:lang w:val="en-US"/>
    </w:rPr>
  </w:style>
  <w:style w:type="character" w:customStyle="1" w:styleId="TitleChar">
    <w:name w:val="Title Char"/>
    <w:basedOn w:val="DefaultParagraphFont"/>
    <w:link w:val="Title"/>
    <w:uiPriority w:val="10"/>
    <w:rsid w:val="002C6465"/>
    <w:rPr>
      <w:rFonts w:asciiTheme="majorHAnsi" w:eastAsiaTheme="majorEastAsia" w:hAnsiTheme="majorHAnsi" w:cstheme="majorBidi"/>
      <w:color w:val="FFFFFF" w:themeColor="background1"/>
      <w:spacing w:val="-10"/>
      <w:kern w:val="28"/>
      <w:sz w:val="72"/>
      <w:szCs w:val="48"/>
      <w:lang w:val="en-US"/>
    </w:rPr>
  </w:style>
  <w:style w:type="paragraph" w:customStyle="1" w:styleId="URL">
    <w:name w:val="URL"/>
    <w:basedOn w:val="Normal"/>
    <w:rsid w:val="001E6D41"/>
    <w:rPr>
      <w:caps/>
      <w:color w:val="FFFFFF" w:themeColor="background1"/>
      <w:sz w:val="17"/>
      <w:szCs w:val="17"/>
    </w:rPr>
  </w:style>
  <w:style w:type="paragraph" w:styleId="Subtitle">
    <w:name w:val="Subtitle"/>
    <w:basedOn w:val="Normal"/>
    <w:next w:val="Normal"/>
    <w:link w:val="SubtitleChar"/>
    <w:uiPriority w:val="11"/>
    <w:qFormat/>
    <w:rsid w:val="00927043"/>
    <w:pPr>
      <w:numPr>
        <w:ilvl w:val="1"/>
      </w:numPr>
      <w:spacing w:after="600" w:line="380" w:lineRule="exact"/>
    </w:pPr>
    <w:rPr>
      <w:rFonts w:eastAsiaTheme="minorEastAsia"/>
      <w:color w:val="FFFFFF" w:themeColor="background1"/>
      <w:sz w:val="32"/>
      <w:szCs w:val="32"/>
      <w:lang w:val="en-US"/>
    </w:rPr>
  </w:style>
  <w:style w:type="character" w:customStyle="1" w:styleId="SubtitleChar">
    <w:name w:val="Subtitle Char"/>
    <w:basedOn w:val="DefaultParagraphFont"/>
    <w:link w:val="Subtitle"/>
    <w:uiPriority w:val="11"/>
    <w:rsid w:val="00927043"/>
    <w:rPr>
      <w:rFonts w:eastAsiaTheme="minorEastAsia"/>
      <w:color w:val="FFFFFF" w:themeColor="background1"/>
      <w:sz w:val="32"/>
      <w:szCs w:val="32"/>
      <w:lang w:val="en-US"/>
    </w:rPr>
  </w:style>
  <w:style w:type="paragraph" w:customStyle="1" w:styleId="DateVersion">
    <w:name w:val="Date | Version"/>
    <w:basedOn w:val="Normal"/>
    <w:uiPriority w:val="5"/>
    <w:rsid w:val="00927043"/>
    <w:pPr>
      <w:spacing w:before="600"/>
    </w:pPr>
    <w:rPr>
      <w:color w:val="FFFFFF" w:themeColor="background1"/>
      <w:sz w:val="24"/>
      <w:szCs w:val="24"/>
      <w:lang w:val="en-US"/>
    </w:rPr>
  </w:style>
  <w:style w:type="paragraph" w:customStyle="1" w:styleId="Spacer-CoverA">
    <w:name w:val="Spacer - Cover A"/>
    <w:basedOn w:val="Normal"/>
    <w:rsid w:val="007E5BC3"/>
    <w:pPr>
      <w:tabs>
        <w:tab w:val="center" w:pos="5102"/>
      </w:tabs>
      <w:spacing w:before="0" w:after="0"/>
    </w:pPr>
  </w:style>
  <w:style w:type="table" w:styleId="TableGridLight">
    <w:name w:val="Grid Table Light"/>
    <w:basedOn w:val="TableNormal"/>
    <w:uiPriority w:val="40"/>
    <w:rsid w:val="00A662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PRATable05Infographic">
    <w:name w:val="APRA Table 05 Infographic"/>
    <w:basedOn w:val="TableNormal"/>
    <w:uiPriority w:val="99"/>
    <w:rsid w:val="008B3C6A"/>
    <w:pPr>
      <w:spacing w:before="0" w:after="0" w:line="240" w:lineRule="auto"/>
    </w:pPr>
    <w:tblPr>
      <w:tblBorders>
        <w:top w:val="single" w:sz="18" w:space="0" w:color="0072CE" w:themeColor="accent1"/>
      </w:tblBorders>
      <w:tblCellMar>
        <w:top w:w="227" w:type="dxa"/>
        <w:left w:w="284" w:type="dxa"/>
        <w:bottom w:w="227" w:type="dxa"/>
        <w:right w:w="284" w:type="dxa"/>
      </w:tblCellMar>
    </w:tblPr>
    <w:tcPr>
      <w:shd w:val="clear" w:color="auto" w:fill="F4F9FC"/>
    </w:tcPr>
  </w:style>
  <w:style w:type="table" w:customStyle="1" w:styleId="APRATable06Infographic">
    <w:name w:val="APRA Table 06 Infographic"/>
    <w:basedOn w:val="TableNormal"/>
    <w:uiPriority w:val="99"/>
    <w:rsid w:val="00FB6BE3"/>
    <w:pPr>
      <w:spacing w:before="0" w:after="0" w:line="240" w:lineRule="auto"/>
    </w:pPr>
    <w:rPr>
      <w:color w:val="FFFFFF" w:themeColor="background1"/>
    </w:rPr>
    <w:tblPr>
      <w:tblCellMar>
        <w:top w:w="227" w:type="dxa"/>
        <w:left w:w="284" w:type="dxa"/>
        <w:bottom w:w="227" w:type="dxa"/>
        <w:right w:w="284" w:type="dxa"/>
      </w:tblCellMar>
    </w:tblPr>
    <w:tcPr>
      <w:shd w:val="clear" w:color="auto" w:fill="0072CE" w:themeFill="accent1"/>
    </w:tcPr>
  </w:style>
  <w:style w:type="paragraph" w:styleId="NoSpacing">
    <w:name w:val="No Spacing"/>
    <w:link w:val="NoSpacingChar"/>
    <w:uiPriority w:val="1"/>
    <w:qFormat/>
    <w:rsid w:val="00CF7A33"/>
    <w:pPr>
      <w:spacing w:before="0" w:after="0" w:line="240" w:lineRule="auto"/>
    </w:pPr>
  </w:style>
  <w:style w:type="table" w:customStyle="1" w:styleId="APRATable07Blank">
    <w:name w:val="APRA Table 07 Blank"/>
    <w:basedOn w:val="TableNormal"/>
    <w:uiPriority w:val="99"/>
    <w:rsid w:val="00A742B3"/>
    <w:pPr>
      <w:spacing w:before="0" w:after="0" w:line="240" w:lineRule="auto"/>
    </w:pPr>
    <w:tblPr>
      <w:tblCellMar>
        <w:left w:w="0" w:type="dxa"/>
        <w:right w:w="142" w:type="dxa"/>
      </w:tblCellMar>
    </w:tblPr>
  </w:style>
  <w:style w:type="table" w:customStyle="1" w:styleId="APRATable08Steps">
    <w:name w:val="APRA Table 08 Steps"/>
    <w:basedOn w:val="TableNormal"/>
    <w:uiPriority w:val="99"/>
    <w:rsid w:val="009A4CFF"/>
    <w:pPr>
      <w:spacing w:before="0" w:after="0" w:line="240" w:lineRule="auto"/>
    </w:pPr>
    <w:rPr>
      <w:color w:val="012169" w:themeColor="text2"/>
      <w:sz w:val="24"/>
    </w:rPr>
    <w:tblPr>
      <w:tblCellMar>
        <w:top w:w="680" w:type="dxa"/>
        <w:left w:w="425" w:type="dxa"/>
        <w:bottom w:w="680" w:type="dxa"/>
        <w:right w:w="425" w:type="dxa"/>
      </w:tblCellMar>
    </w:tblPr>
    <w:tcPr>
      <w:shd w:val="clear" w:color="auto" w:fill="B5D5EE"/>
    </w:tcPr>
    <w:tblStylePr w:type="firstCol">
      <w:rPr>
        <w:color w:val="FFFFFF" w:themeColor="background1"/>
      </w:rPr>
      <w:tblPr/>
      <w:tcPr>
        <w:shd w:val="clear" w:color="auto" w:fill="0072CE" w:themeFill="accent1"/>
      </w:tcPr>
    </w:tblStylePr>
    <w:tblStylePr w:type="lastCol">
      <w:tblPr/>
      <w:tcPr>
        <w:shd w:val="clear" w:color="auto" w:fill="DAEAF7"/>
      </w:tcPr>
    </w:tblStylePr>
  </w:style>
  <w:style w:type="paragraph" w:customStyle="1" w:styleId="Spacer-1px">
    <w:name w:val="Spacer - 1px"/>
    <w:basedOn w:val="NoSpacing"/>
    <w:rsid w:val="004B62CA"/>
    <w:rPr>
      <w:sz w:val="2"/>
      <w:szCs w:val="2"/>
    </w:rPr>
  </w:style>
  <w:style w:type="paragraph" w:styleId="Quote">
    <w:name w:val="Quote"/>
    <w:basedOn w:val="CalloutHeading"/>
    <w:next w:val="Normal"/>
    <w:link w:val="QuoteChar"/>
    <w:uiPriority w:val="29"/>
    <w:qFormat/>
    <w:rsid w:val="00317A1E"/>
    <w:pPr>
      <w:spacing w:line="360" w:lineRule="exact"/>
    </w:pPr>
    <w:rPr>
      <w:color w:val="0072CE" w:themeColor="accent1"/>
    </w:rPr>
  </w:style>
  <w:style w:type="character" w:customStyle="1" w:styleId="QuoteChar">
    <w:name w:val="Quote Char"/>
    <w:basedOn w:val="DefaultParagraphFont"/>
    <w:link w:val="Quote"/>
    <w:uiPriority w:val="29"/>
    <w:rsid w:val="00317A1E"/>
    <w:rPr>
      <w:color w:val="0072CE" w:themeColor="accent1"/>
      <w:sz w:val="28"/>
      <w:szCs w:val="28"/>
    </w:rPr>
  </w:style>
  <w:style w:type="table" w:customStyle="1" w:styleId="APRATable09Quote">
    <w:name w:val="APRA Table 09 Quote"/>
    <w:basedOn w:val="TableNormal"/>
    <w:uiPriority w:val="99"/>
    <w:rsid w:val="0010689F"/>
    <w:pPr>
      <w:spacing w:before="0" w:after="0" w:line="240" w:lineRule="auto"/>
    </w:pPr>
    <w:tblPr>
      <w:tblCellMar>
        <w:top w:w="539" w:type="dxa"/>
        <w:left w:w="567" w:type="dxa"/>
        <w:bottom w:w="539" w:type="dxa"/>
        <w:right w:w="567" w:type="dxa"/>
      </w:tblCellMar>
    </w:tblPr>
    <w:tcPr>
      <w:shd w:val="clear" w:color="auto" w:fill="F4F9FC"/>
    </w:tcPr>
  </w:style>
  <w:style w:type="paragraph" w:customStyle="1" w:styleId="QuoteWhite">
    <w:name w:val="Quote White"/>
    <w:basedOn w:val="Quote"/>
    <w:uiPriority w:val="30"/>
    <w:qFormat/>
    <w:rsid w:val="00A46D37"/>
    <w:pPr>
      <w:pBdr>
        <w:left w:val="single" w:sz="18" w:space="9" w:color="FFFFFF" w:themeColor="background1"/>
      </w:pBdr>
    </w:pPr>
    <w:rPr>
      <w:color w:val="FFFFFF" w:themeColor="background1"/>
    </w:rPr>
  </w:style>
  <w:style w:type="paragraph" w:customStyle="1" w:styleId="DivTitle">
    <w:name w:val="Div Title"/>
    <w:basedOn w:val="Title"/>
    <w:uiPriority w:val="32"/>
    <w:rsid w:val="00865459"/>
    <w:pPr>
      <w:spacing w:before="320" w:line="840" w:lineRule="exact"/>
    </w:pPr>
    <w:rPr>
      <w:szCs w:val="60"/>
    </w:rPr>
  </w:style>
  <w:style w:type="paragraph" w:customStyle="1" w:styleId="DivSubtitle">
    <w:name w:val="Div Subtitle"/>
    <w:basedOn w:val="Subtitle"/>
    <w:uiPriority w:val="32"/>
    <w:rsid w:val="00865459"/>
    <w:pPr>
      <w:spacing w:line="440" w:lineRule="exact"/>
    </w:pPr>
    <w:rPr>
      <w:sz w:val="36"/>
    </w:rPr>
  </w:style>
  <w:style w:type="paragraph" w:customStyle="1" w:styleId="Div">
    <w:name w:val="Div #"/>
    <w:basedOn w:val="Normal"/>
    <w:uiPriority w:val="32"/>
    <w:rsid w:val="00865459"/>
    <w:pPr>
      <w:spacing w:before="1140" w:after="320"/>
    </w:pPr>
    <w:rPr>
      <w:color w:val="FFFFFF" w:themeColor="background1"/>
      <w:spacing w:val="-8"/>
      <w:sz w:val="180"/>
      <w:szCs w:val="180"/>
    </w:rPr>
  </w:style>
  <w:style w:type="paragraph" w:customStyle="1" w:styleId="Spacer-CoverB">
    <w:name w:val="Spacer - Cover B"/>
    <w:basedOn w:val="Normal"/>
    <w:rsid w:val="00F6276D"/>
    <w:pPr>
      <w:spacing w:after="1760"/>
    </w:pPr>
  </w:style>
  <w:style w:type="paragraph" w:customStyle="1" w:styleId="TitleCoverwithImage">
    <w:name w:val="Title Cover with Image"/>
    <w:basedOn w:val="Title"/>
    <w:rsid w:val="000C0B82"/>
    <w:pPr>
      <w:framePr w:wrap="notBeside" w:vAnchor="page" w:hAnchor="text" w:y="1362" w:anchorLock="1"/>
      <w:spacing w:after="0" w:line="840" w:lineRule="exact"/>
      <w:ind w:left="851" w:right="1124"/>
    </w:pPr>
  </w:style>
  <w:style w:type="paragraph" w:customStyle="1" w:styleId="SubtitleCoverwithImage">
    <w:name w:val="Subtitle Cover with Image"/>
    <w:basedOn w:val="Subtitle"/>
    <w:rsid w:val="00D91F06"/>
    <w:pPr>
      <w:spacing w:before="0" w:after="240"/>
      <w:ind w:left="850" w:right="3400"/>
    </w:pPr>
  </w:style>
  <w:style w:type="paragraph" w:customStyle="1" w:styleId="TitleTop">
    <w:name w:val="Title Top"/>
    <w:basedOn w:val="DivTitle"/>
    <w:rsid w:val="006456CC"/>
    <w:pPr>
      <w:spacing w:after="120"/>
    </w:pPr>
  </w:style>
  <w:style w:type="table" w:customStyle="1" w:styleId="APRATable05NoHeader">
    <w:name w:val="APRA Table 05 No Header"/>
    <w:basedOn w:val="TableNormal"/>
    <w:uiPriority w:val="99"/>
    <w:rsid w:val="008B3C6A"/>
    <w:pPr>
      <w:spacing w:before="120" w:after="120"/>
    </w:pPr>
    <w:tblPr>
      <w:tblBorders>
        <w:top w:val="single" w:sz="6" w:space="0" w:color="012169" w:themeColor="text2"/>
        <w:bottom w:val="single" w:sz="6" w:space="0" w:color="012169" w:themeColor="text2"/>
        <w:insideH w:val="single" w:sz="2" w:space="0" w:color="CCD2D7"/>
      </w:tblBorders>
    </w:tblPr>
    <w:tblStylePr w:type="firstCol">
      <w:rPr>
        <w:b/>
      </w:rPr>
      <w:tblPr/>
      <w:tcPr>
        <w:shd w:val="clear" w:color="auto" w:fill="F4F5F6"/>
      </w:tcPr>
    </w:tblStylePr>
  </w:style>
  <w:style w:type="paragraph" w:customStyle="1" w:styleId="DisclaimerHeading">
    <w:name w:val="Disclaimer Heading"/>
    <w:basedOn w:val="Normal"/>
    <w:next w:val="Normal"/>
    <w:uiPriority w:val="32"/>
    <w:rsid w:val="005B707A"/>
    <w:pPr>
      <w:framePr w:w="9027" w:wrap="notBeside" w:hAnchor="text" w:yAlign="bottom" w:anchorLock="1"/>
      <w:pBdr>
        <w:top w:val="single" w:sz="48" w:space="1" w:color="D9D9D9" w:themeColor="background1" w:themeShade="D9"/>
        <w:left w:val="single" w:sz="24" w:space="4" w:color="D9D9D9" w:themeColor="background1" w:themeShade="D9"/>
        <w:bottom w:val="single" w:sz="48" w:space="1" w:color="D9D9D9" w:themeColor="background1" w:themeShade="D9"/>
        <w:right w:val="single" w:sz="24" w:space="4" w:color="D9D9D9" w:themeColor="background1" w:themeShade="D9"/>
      </w:pBdr>
      <w:shd w:val="clear" w:color="auto" w:fill="D9D9D9" w:themeFill="background1" w:themeFillShade="D9"/>
      <w:spacing w:line="240" w:lineRule="auto"/>
      <w:ind w:left="170" w:right="-1054"/>
    </w:pPr>
    <w:rPr>
      <w:color w:val="000000"/>
      <w:kern w:val="0"/>
      <w:sz w:val="28"/>
      <w:szCs w:val="22"/>
      <w14:ligatures w14:val="none"/>
    </w:rPr>
  </w:style>
  <w:style w:type="paragraph" w:customStyle="1" w:styleId="DisclaimerText">
    <w:name w:val="Disclaimer Text"/>
    <w:basedOn w:val="DisclaimerHeading"/>
    <w:uiPriority w:val="32"/>
    <w:rsid w:val="00A50A20"/>
    <w:pPr>
      <w:framePr w:wrap="notBeside"/>
    </w:pPr>
    <w:rPr>
      <w:sz w:val="20"/>
    </w:rPr>
  </w:style>
  <w:style w:type="paragraph" w:customStyle="1" w:styleId="FigureList">
    <w:name w:val="Figure List"/>
    <w:basedOn w:val="Normal"/>
    <w:uiPriority w:val="6"/>
    <w:qFormat/>
    <w:rsid w:val="009B659F"/>
    <w:pPr>
      <w:numPr>
        <w:numId w:val="16"/>
      </w:numPr>
    </w:pPr>
    <w:rPr>
      <w:b/>
      <w:color w:val="0072CE" w:themeColor="accent1"/>
    </w:rPr>
  </w:style>
  <w:style w:type="paragraph" w:customStyle="1" w:styleId="TableList">
    <w:name w:val="Table List"/>
    <w:uiPriority w:val="5"/>
    <w:qFormat/>
    <w:rsid w:val="005144D4"/>
    <w:pPr>
      <w:numPr>
        <w:numId w:val="17"/>
      </w:numPr>
      <w:ind w:left="357" w:hanging="357"/>
    </w:pPr>
    <w:rPr>
      <w:b/>
      <w:color w:val="0072CE" w:themeColor="accent1"/>
    </w:rPr>
  </w:style>
  <w:style w:type="character" w:customStyle="1" w:styleId="CoverDate">
    <w:name w:val="Cover Date"/>
    <w:basedOn w:val="DefaultParagraphFont"/>
    <w:uiPriority w:val="1"/>
    <w:qFormat/>
    <w:rsid w:val="000C0B82"/>
  </w:style>
  <w:style w:type="paragraph" w:customStyle="1" w:styleId="QuoteE">
    <w:name w:val="Quote E"/>
    <w:basedOn w:val="Quote"/>
    <w:uiPriority w:val="30"/>
    <w:qFormat/>
    <w:rsid w:val="00B3288B"/>
    <w:pPr>
      <w:spacing w:line="276" w:lineRule="auto"/>
    </w:pPr>
    <w:rPr>
      <w:noProof/>
      <w:color w:val="012169"/>
      <w:sz w:val="24"/>
      <w:szCs w:val="24"/>
    </w:rPr>
  </w:style>
  <w:style w:type="character" w:styleId="UnresolvedMention">
    <w:name w:val="Unresolved Mention"/>
    <w:basedOn w:val="DefaultParagraphFont"/>
    <w:uiPriority w:val="99"/>
    <w:semiHidden/>
    <w:unhideWhenUsed/>
    <w:rsid w:val="00CD7C1E"/>
    <w:rPr>
      <w:color w:val="605E5C"/>
      <w:shd w:val="clear" w:color="auto" w:fill="E1DFDD"/>
    </w:rPr>
  </w:style>
  <w:style w:type="paragraph" w:customStyle="1" w:styleId="BodyLevel1">
    <w:name w:val="Body Level 1"/>
    <w:basedOn w:val="Normal"/>
    <w:link w:val="BodyLevel1Char"/>
    <w:uiPriority w:val="9"/>
    <w:qFormat/>
    <w:rsid w:val="009A0F92"/>
    <w:pPr>
      <w:numPr>
        <w:numId w:val="18"/>
      </w:numPr>
    </w:pPr>
  </w:style>
  <w:style w:type="paragraph" w:customStyle="1" w:styleId="BodyLevel2">
    <w:name w:val="Body Level 2"/>
    <w:basedOn w:val="BodyLevel1"/>
    <w:link w:val="BodyLevel2Char"/>
    <w:uiPriority w:val="9"/>
    <w:qFormat/>
    <w:rsid w:val="00D83B2B"/>
    <w:pPr>
      <w:numPr>
        <w:ilvl w:val="1"/>
      </w:numPr>
    </w:pPr>
  </w:style>
  <w:style w:type="paragraph" w:customStyle="1" w:styleId="BodyLevel3">
    <w:name w:val="Body Level 3"/>
    <w:basedOn w:val="BodyLevel1"/>
    <w:link w:val="BodyLevel3Char"/>
    <w:uiPriority w:val="9"/>
    <w:qFormat/>
    <w:rsid w:val="00D83B2B"/>
    <w:pPr>
      <w:numPr>
        <w:ilvl w:val="2"/>
      </w:numPr>
    </w:pPr>
  </w:style>
  <w:style w:type="table" w:styleId="ListTable3-Accent1">
    <w:name w:val="List Table 3 Accent 1"/>
    <w:basedOn w:val="TableNormal"/>
    <w:uiPriority w:val="48"/>
    <w:rsid w:val="00AF7B91"/>
    <w:pPr>
      <w:spacing w:before="0" w:after="0" w:line="240" w:lineRule="auto"/>
    </w:pPr>
    <w:rPr>
      <w:rFonts w:ascii="DIN OT" w:hAnsi="DIN OT"/>
      <w:color w:val="000000"/>
      <w:kern w:val="0"/>
      <w:sz w:val="22"/>
      <w:szCs w:val="22"/>
      <w14:ligatures w14:val="none"/>
    </w:r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customStyle="1" w:styleId="APRATable08Quote">
    <w:name w:val="APRA Table 08 Quote"/>
    <w:basedOn w:val="TableNormal"/>
    <w:uiPriority w:val="99"/>
    <w:rsid w:val="00E610AD"/>
    <w:pPr>
      <w:spacing w:before="0" w:after="0" w:line="240" w:lineRule="auto"/>
    </w:pPr>
    <w:tblPr>
      <w:tblCellMar>
        <w:top w:w="539" w:type="dxa"/>
        <w:left w:w="567" w:type="dxa"/>
        <w:bottom w:w="539" w:type="dxa"/>
        <w:right w:w="567" w:type="dxa"/>
      </w:tblCellMar>
    </w:tblPr>
    <w:tcPr>
      <w:shd w:val="clear" w:color="auto" w:fill="F4F9FC"/>
    </w:tcPr>
  </w:style>
  <w:style w:type="paragraph" w:styleId="ListParagraph">
    <w:name w:val="List Paragraph"/>
    <w:basedOn w:val="Normal"/>
    <w:uiPriority w:val="34"/>
    <w:rsid w:val="00E610AD"/>
    <w:pPr>
      <w:ind w:left="720"/>
      <w:contextualSpacing/>
    </w:pPr>
  </w:style>
  <w:style w:type="character" w:customStyle="1" w:styleId="NoSpacingChar">
    <w:name w:val="No Spacing Char"/>
    <w:basedOn w:val="DefaultParagraphFont"/>
    <w:link w:val="NoSpacing"/>
    <w:uiPriority w:val="1"/>
    <w:rsid w:val="00E610AD"/>
  </w:style>
  <w:style w:type="paragraph" w:customStyle="1" w:styleId="QuoteNavy">
    <w:name w:val="Quote Navy"/>
    <w:basedOn w:val="Quote"/>
    <w:uiPriority w:val="24"/>
    <w:qFormat/>
    <w:rsid w:val="002C6465"/>
    <w:pPr>
      <w:pBdr>
        <w:left w:val="single" w:sz="18" w:space="9" w:color="012169" w:themeColor="text2"/>
      </w:pBdr>
    </w:pPr>
    <w:rPr>
      <w:color w:val="012169" w:themeColor="text2"/>
    </w:rPr>
  </w:style>
  <w:style w:type="character" w:styleId="CommentReference">
    <w:name w:val="annotation reference"/>
    <w:basedOn w:val="DefaultParagraphFont"/>
    <w:uiPriority w:val="99"/>
    <w:semiHidden/>
    <w:unhideWhenUsed/>
    <w:rsid w:val="00627FB4"/>
    <w:rPr>
      <w:sz w:val="16"/>
      <w:szCs w:val="16"/>
    </w:rPr>
  </w:style>
  <w:style w:type="paragraph" w:styleId="CommentText">
    <w:name w:val="annotation text"/>
    <w:basedOn w:val="Normal"/>
    <w:link w:val="CommentTextChar"/>
    <w:uiPriority w:val="99"/>
    <w:unhideWhenUsed/>
    <w:rsid w:val="00627FB4"/>
    <w:pPr>
      <w:spacing w:line="240" w:lineRule="auto"/>
    </w:pPr>
  </w:style>
  <w:style w:type="character" w:customStyle="1" w:styleId="CommentTextChar">
    <w:name w:val="Comment Text Char"/>
    <w:basedOn w:val="DefaultParagraphFont"/>
    <w:link w:val="CommentText"/>
    <w:uiPriority w:val="99"/>
    <w:rsid w:val="00627FB4"/>
  </w:style>
  <w:style w:type="paragraph" w:styleId="CommentSubject">
    <w:name w:val="annotation subject"/>
    <w:basedOn w:val="CommentText"/>
    <w:next w:val="CommentText"/>
    <w:link w:val="CommentSubjectChar"/>
    <w:uiPriority w:val="99"/>
    <w:semiHidden/>
    <w:unhideWhenUsed/>
    <w:rsid w:val="000B2A13"/>
    <w:rPr>
      <w:b/>
      <w:bCs/>
    </w:rPr>
  </w:style>
  <w:style w:type="character" w:customStyle="1" w:styleId="CommentSubjectChar">
    <w:name w:val="Comment Subject Char"/>
    <w:basedOn w:val="CommentTextChar"/>
    <w:link w:val="CommentSubject"/>
    <w:uiPriority w:val="99"/>
    <w:semiHidden/>
    <w:rsid w:val="000B2A13"/>
    <w:rPr>
      <w:b/>
      <w:bCs/>
    </w:rPr>
  </w:style>
  <w:style w:type="character" w:customStyle="1" w:styleId="BodyLevel1Char">
    <w:name w:val="Body Level 1 Char"/>
    <w:basedOn w:val="DefaultParagraphFont"/>
    <w:link w:val="BodyLevel1"/>
    <w:uiPriority w:val="9"/>
    <w:rsid w:val="009A0F92"/>
  </w:style>
  <w:style w:type="character" w:customStyle="1" w:styleId="BodyLevel2Char">
    <w:name w:val="Body Level 2 Char"/>
    <w:basedOn w:val="BodyLevel1Char"/>
    <w:link w:val="BodyLevel2"/>
    <w:uiPriority w:val="9"/>
    <w:rsid w:val="009A0F92"/>
  </w:style>
  <w:style w:type="character" w:customStyle="1" w:styleId="BodyLevel3Char">
    <w:name w:val="Body Level 3 Char"/>
    <w:basedOn w:val="BodyLevel1Char"/>
    <w:link w:val="BodyLevel3"/>
    <w:uiPriority w:val="9"/>
    <w:rsid w:val="009A0F92"/>
  </w:style>
  <w:style w:type="numbering" w:customStyle="1" w:styleId="Style1">
    <w:name w:val="Style1"/>
    <w:uiPriority w:val="99"/>
    <w:rsid w:val="0025115E"/>
    <w:pPr>
      <w:numPr>
        <w:numId w:val="28"/>
      </w:numPr>
    </w:pPr>
  </w:style>
  <w:style w:type="paragraph" w:customStyle="1" w:styleId="BodyLevel4">
    <w:name w:val="Body Level 4"/>
    <w:basedOn w:val="BodyLevel1"/>
    <w:link w:val="BodyLevel4Char"/>
    <w:uiPriority w:val="9"/>
    <w:qFormat/>
    <w:rsid w:val="0025115E"/>
    <w:pPr>
      <w:numPr>
        <w:ilvl w:val="3"/>
      </w:numPr>
    </w:pPr>
  </w:style>
  <w:style w:type="character" w:customStyle="1" w:styleId="BodyLevel4Char">
    <w:name w:val="Body Level 4 Char"/>
    <w:basedOn w:val="BodyLevel3Char"/>
    <w:link w:val="BodyLevel4"/>
    <w:uiPriority w:val="9"/>
    <w:rsid w:val="009A0F92"/>
  </w:style>
  <w:style w:type="paragraph" w:customStyle="1" w:styleId="paragraph">
    <w:name w:val="paragraph"/>
    <w:basedOn w:val="Normal"/>
    <w:rsid w:val="001D506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D506C"/>
  </w:style>
  <w:style w:type="character" w:customStyle="1" w:styleId="eop">
    <w:name w:val="eop"/>
    <w:basedOn w:val="DefaultParagraphFont"/>
    <w:rsid w:val="001D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apragovau0.sharepoint.com/sites/APRA-Brand-Hub/Template%20Central/Policy%20Template/APRA2024_PPG_Template.dotx"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F0F1F3"/>
      </a:lt2>
      <a:accent1>
        <a:srgbClr val="0072CE"/>
      </a:accent1>
      <a:accent2>
        <a:srgbClr val="00B398"/>
      </a:accent2>
      <a:accent3>
        <a:srgbClr val="012169"/>
      </a:accent3>
      <a:accent4>
        <a:srgbClr val="E87722"/>
      </a:accent4>
      <a:accent5>
        <a:srgbClr val="890C58"/>
      </a:accent5>
      <a:accent6>
        <a:srgbClr val="454E93"/>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1D0BD78841D46BFBAA4684CF1711E" ma:contentTypeVersion="13" ma:contentTypeDescription="Create a new document." ma:contentTypeScope="" ma:versionID="119fcfe5a90ea4f3f5254faa152f1ac9">
  <xsd:schema xmlns:xsd="http://www.w3.org/2001/XMLSchema" xmlns:xs="http://www.w3.org/2001/XMLSchema" xmlns:p="http://schemas.microsoft.com/office/2006/metadata/properties" xmlns:ns2="4b8eff37-07c5-4919-9da3-63753c138241" xmlns:ns3="31663845-373a-4e19-b9cf-a9895ebdbe91" targetNamespace="http://schemas.microsoft.com/office/2006/metadata/properties" ma:root="true" ma:fieldsID="1a44ac4a36edc2e59da3a615fed07fd5" ns2:_="" ns3:_="">
    <xsd:import namespace="4b8eff37-07c5-4919-9da3-63753c138241"/>
    <xsd:import namespace="31663845-373a-4e19-b9cf-a9895ebdbe91"/>
    <xsd:element name="properties">
      <xsd:complexType>
        <xsd:sequence>
          <xsd:element name="documentManagement">
            <xsd:complexType>
              <xsd:all>
                <xsd:element ref="ns2:Owner" minOccurs="0"/>
                <xsd:element ref="ns2:Internal_x002f_External" minOccurs="0"/>
                <xsd:element ref="ns2:Designer"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eff37-07c5-4919-9da3-63753c138241"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_x002f_External" ma:index="3" nillable="true" ma:displayName="Internal/External" ma:format="Dropdown" ma:internalName="Internal_x002f_External" ma:readOnly="false">
      <xsd:simpleType>
        <xsd:restriction base="dms:Choice">
          <xsd:enumeration value="Internal"/>
          <xsd:enumeration value="External"/>
        </xsd:restriction>
      </xsd:simpleType>
    </xsd:element>
    <xsd:element name="Designer" ma:index="4" nillable="true" ma:displayName="Designer" ma:format="Dropdown" ma:list="UserInfo" ma:SharePointGroup="0" ma:internalName="Desig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63845-373a-4e19-b9cf-a9895ebdbe91"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igner xmlns="4b8eff37-07c5-4919-9da3-63753c138241">
      <UserInfo>
        <DisplayName/>
        <AccountId xsi:nil="true"/>
        <AccountType/>
      </UserInfo>
    </Designer>
    <Owner xmlns="4b8eff37-07c5-4919-9da3-63753c138241">
      <UserInfo>
        <DisplayName/>
        <AccountId xsi:nil="true"/>
        <AccountType/>
      </UserInfo>
    </Owner>
    <Internal_x002f_External xmlns="4b8eff37-07c5-4919-9da3-63753c1382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599C1-43F0-4FA3-81EB-0D5B9BA5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eff37-07c5-4919-9da3-63753c138241"/>
    <ds:schemaRef ds:uri="31663845-373a-4e19-b9cf-a9895eb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6879-A4AE-424A-88F4-12A0CE44DE2A}">
  <ds:schemaRefs>
    <ds:schemaRef ds:uri="http://schemas.openxmlformats.org/officeDocument/2006/bibliography"/>
  </ds:schemaRefs>
</ds:datastoreItem>
</file>

<file path=customXml/itemProps3.xml><?xml version="1.0" encoding="utf-8"?>
<ds:datastoreItem xmlns:ds="http://schemas.openxmlformats.org/officeDocument/2006/customXml" ds:itemID="{03932E38-F324-4682-A471-6EDE9AD04121}">
  <ds:schemaRefs>
    <ds:schemaRef ds:uri="http://schemas.microsoft.com/office/2006/metadata/properties"/>
    <ds:schemaRef ds:uri="http://schemas.microsoft.com/office/infopath/2007/PartnerControls"/>
    <ds:schemaRef ds:uri="4b8eff37-07c5-4919-9da3-63753c138241"/>
  </ds:schemaRefs>
</ds:datastoreItem>
</file>

<file path=customXml/itemProps4.xml><?xml version="1.0" encoding="utf-8"?>
<ds:datastoreItem xmlns:ds="http://schemas.openxmlformats.org/officeDocument/2006/customXml" ds:itemID="{B647193F-8EB6-4A66-BEE1-E031DEA71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APRA2024_PPG_Template.dotx</Template>
  <TotalTime>18</TotalTime>
  <Pages>7</Pages>
  <Words>2475</Words>
  <Characters>12477</Characters>
  <Application>Microsoft Office Word</Application>
  <DocSecurity>0</DocSecurity>
  <Lines>180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Pettaras, James</dc:creator>
  <cp:keywords>[SEC=OFFICIAL]</cp:keywords>
  <dc:description/>
  <cp:lastModifiedBy>James Ellis</cp:lastModifiedBy>
  <cp:revision>1</cp:revision>
  <cp:lastPrinted>2023-10-23T05:27:00Z</cp:lastPrinted>
  <dcterms:created xsi:type="dcterms:W3CDTF">2026-02-27T05:45:00Z</dcterms:created>
  <dcterms:modified xsi:type="dcterms:W3CDTF">2026-02-27T06:04:00Z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v=2022.1;a=SHA256;h=9B63DD21837698791A36BB89A3BAED7F221812D40AB45CD38B1E57C3AEA6CE61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2024-01-25T01:13:25Z</vt:lpwstr>
  </property>
  <property fmtid="{D5CDD505-2E9C-101B-9397-08002B2CF9AE}" pid="11" name="PM_Markers">
    <vt:lpwstr/>
  </property>
  <property fmtid="{D5CDD505-2E9C-101B-9397-08002B2CF9AE}" pid="12" name="PM_Hash_Salt_Prev">
    <vt:lpwstr>B0A9B5899E72EF62DB80D06890211DA6</vt:lpwstr>
  </property>
  <property fmtid="{D5CDD505-2E9C-101B-9397-08002B2CF9AE}" pid="13" name="PM_InsertionValue">
    <vt:lpwstr>OFFICIAL</vt:lpwstr>
  </property>
  <property fmtid="{D5CDD505-2E9C-101B-9397-08002B2CF9AE}" pid="14" name="PM_Originator_Hash_SHA1">
    <vt:lpwstr>02914FEEE1EE00E082A20A3290DB0F9BA37ED216</vt:lpwstr>
  </property>
  <property fmtid="{D5CDD505-2E9C-101B-9397-08002B2CF9AE}" pid="15" name="PM_DisplayValueSecClassificationWithQualifier">
    <vt:lpwstr>OFFICIAL</vt:lpwstr>
  </property>
  <property fmtid="{D5CDD505-2E9C-101B-9397-08002B2CF9AE}" pid="16" name="PM_Originating_FileId">
    <vt:lpwstr>981D52B60EB149CD93C94B243F5ABEB4</vt:lpwstr>
  </property>
  <property fmtid="{D5CDD505-2E9C-101B-9397-08002B2CF9AE}" pid="17" name="PM_ProtectiveMarkingValue_Footer">
    <vt:lpwstr>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OFFICIAL</vt:lpwstr>
  </property>
  <property fmtid="{D5CDD505-2E9C-101B-9397-08002B2CF9AE}" pid="21" name="PM_OriginatorUserAccountName_SHA256">
    <vt:lpwstr>B4DB14DAC624A10711FAC3F9D3F333867E36800E786E1D7DA12ECACA6ABAD53E</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
    <vt:lpwstr>B11948490F71E3E4756AA2273DCA4CB0</vt:lpwstr>
  </property>
  <property fmtid="{D5CDD505-2E9C-101B-9397-08002B2CF9AE}" pid="26" name="PM_Hash_SHA1">
    <vt:lpwstr>23C9751A69A0CD812A913FE401AC011BDF118D56</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Method">
    <vt:lpwstr>Privileged</vt:lpwstr>
  </property>
  <property fmtid="{D5CDD505-2E9C-101B-9397-08002B2CF9AE}" pid="30" name="MSIP_Label_c0129afb-6481-4f92-bc9f-5a4a6346364d_SetDate">
    <vt:lpwstr>2024-01-25T01:13:25Z</vt:lpwstr>
  </property>
  <property fmtid="{D5CDD505-2E9C-101B-9397-08002B2CF9AE}" pid="31" name="MSIP_Label_c0129afb-6481-4f92-bc9f-5a4a6346364d_Name">
    <vt:lpwstr>OFFICIAL</vt:lpwstr>
  </property>
  <property fmtid="{D5CDD505-2E9C-101B-9397-08002B2CF9AE}" pid="32" name="MSIP_Label_c0129afb-6481-4f92-bc9f-5a4a6346364d_SiteId">
    <vt:lpwstr>c05e3ffd-b491-4431-9809-e61d4dc78816</vt:lpwstr>
  </property>
  <property fmtid="{D5CDD505-2E9C-101B-9397-08002B2CF9AE}" pid="33" name="MSIP_Label_c0129afb-6481-4f92-bc9f-5a4a6346364d_ContentBits">
    <vt:lpwstr>0</vt:lpwstr>
  </property>
  <property fmtid="{D5CDD505-2E9C-101B-9397-08002B2CF9AE}" pid="34" name="MSIP_Label_c0129afb-6481-4f92-bc9f-5a4a6346364d_Enabled">
    <vt:lpwstr>true</vt:lpwstr>
  </property>
  <property fmtid="{D5CDD505-2E9C-101B-9397-08002B2CF9AE}" pid="35" name="MSIP_Label_c0129afb-6481-4f92-bc9f-5a4a6346364d_ActionId">
    <vt:lpwstr>75fd3f89f45e4058a1591acaa474bcfe</vt:lpwstr>
  </property>
  <property fmtid="{D5CDD505-2E9C-101B-9397-08002B2CF9AE}" pid="36" name="ContentTypeId">
    <vt:lpwstr>0x01010010C1D0BD78841D46BFBAA4684CF1711E</vt:lpwstr>
  </property>
  <property fmtid="{D5CDD505-2E9C-101B-9397-08002B2CF9AE}" pid="37" name="Priority1">
    <vt:bool>true</vt:bool>
  </property>
  <property fmtid="{D5CDD505-2E9C-101B-9397-08002B2CF9AE}" pid="38" name="Priority">
    <vt:bool>false</vt:bool>
  </property>
  <property fmtid="{D5CDD505-2E9C-101B-9397-08002B2CF9AE}" pid="39" name="MediaServiceImageTags">
    <vt:lpwstr/>
  </property>
</Properties>
</file>